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BF" w:rsidRPr="00CC1B28" w:rsidRDefault="000F4FBF" w:rsidP="000F4FBF">
      <w:pPr>
        <w:jc w:val="center"/>
        <w:rPr>
          <w:rFonts w:eastAsia="標楷體"/>
          <w:sz w:val="32"/>
          <w:szCs w:val="32"/>
        </w:rPr>
      </w:pPr>
      <w:r w:rsidRPr="00CC1B28">
        <w:rPr>
          <w:rFonts w:eastAsia="標楷體" w:hint="eastAsia"/>
          <w:sz w:val="32"/>
          <w:szCs w:val="32"/>
        </w:rPr>
        <w:t>國立中興大學農業暨自然資源學院名譽教授推薦辦法</w:t>
      </w:r>
    </w:p>
    <w:p w:rsidR="000F4FBF" w:rsidRPr="00CC1B28" w:rsidRDefault="000F4FBF" w:rsidP="000F4FBF">
      <w:pPr>
        <w:widowControl/>
        <w:spacing w:before="100" w:beforeAutospacing="1" w:after="100" w:afterAutospacing="1" w:line="200" w:lineRule="exact"/>
        <w:jc w:val="right"/>
        <w:rPr>
          <w:rFonts w:ascii="標楷體" w:eastAsia="標楷體" w:hAnsi="標楷體" w:cs="新細明體"/>
          <w:color w:val="31322A"/>
          <w:spacing w:val="-10"/>
          <w:kern w:val="0"/>
          <w:sz w:val="20"/>
          <w:szCs w:val="20"/>
        </w:rPr>
      </w:pPr>
      <w:r w:rsidRPr="00CC1B28">
        <w:rPr>
          <w:rFonts w:ascii="標楷體" w:eastAsia="標楷體" w:hAnsi="標楷體" w:cs="新細明體" w:hint="eastAsia"/>
          <w:color w:val="31322A"/>
          <w:spacing w:val="-10"/>
          <w:kern w:val="0"/>
          <w:sz w:val="20"/>
          <w:szCs w:val="20"/>
        </w:rPr>
        <w:t>92年6月11日院</w:t>
      </w:r>
      <w:proofErr w:type="gramStart"/>
      <w:r w:rsidRPr="00CC1B28">
        <w:rPr>
          <w:rFonts w:ascii="標楷體" w:eastAsia="標楷體" w:hAnsi="標楷體" w:cs="新細明體" w:hint="eastAsia"/>
          <w:color w:val="31322A"/>
          <w:spacing w:val="-10"/>
          <w:kern w:val="0"/>
          <w:sz w:val="20"/>
          <w:szCs w:val="20"/>
        </w:rPr>
        <w:t>務</w:t>
      </w:r>
      <w:proofErr w:type="gramEnd"/>
      <w:r w:rsidRPr="00CC1B28">
        <w:rPr>
          <w:rFonts w:ascii="標楷體" w:eastAsia="標楷體" w:hAnsi="標楷體" w:cs="新細明體" w:hint="eastAsia"/>
          <w:color w:val="31322A"/>
          <w:spacing w:val="-10"/>
          <w:kern w:val="0"/>
          <w:sz w:val="20"/>
          <w:szCs w:val="20"/>
        </w:rPr>
        <w:t>會議通過</w:t>
      </w:r>
    </w:p>
    <w:p w:rsidR="000F4FBF" w:rsidRPr="00EB60E6" w:rsidRDefault="000F4FBF" w:rsidP="000F4FBF">
      <w:pPr>
        <w:widowControl/>
        <w:spacing w:before="100" w:beforeAutospacing="1" w:after="100" w:afterAutospacing="1" w:line="200" w:lineRule="exact"/>
        <w:jc w:val="right"/>
        <w:rPr>
          <w:rFonts w:ascii="標楷體" w:eastAsia="標楷體" w:hAnsi="標楷體" w:cs="新細明體"/>
          <w:color w:val="31322A"/>
          <w:spacing w:val="-10"/>
          <w:kern w:val="0"/>
          <w:sz w:val="20"/>
          <w:szCs w:val="20"/>
          <w:u w:val="single"/>
        </w:rPr>
      </w:pPr>
      <w:r w:rsidRPr="00EB60E6">
        <w:rPr>
          <w:rFonts w:ascii="標楷體" w:eastAsia="標楷體" w:hAnsi="標楷體" w:cs="新細明體" w:hint="eastAsia"/>
          <w:color w:val="31322A"/>
          <w:spacing w:val="-10"/>
          <w:kern w:val="0"/>
          <w:sz w:val="20"/>
          <w:szCs w:val="20"/>
          <w:u w:val="single"/>
        </w:rPr>
        <w:t>102年4月30日院</w:t>
      </w:r>
      <w:proofErr w:type="gramStart"/>
      <w:r w:rsidRPr="00EB60E6">
        <w:rPr>
          <w:rFonts w:ascii="標楷體" w:eastAsia="標楷體" w:hAnsi="標楷體" w:cs="新細明體" w:hint="eastAsia"/>
          <w:color w:val="31322A"/>
          <w:spacing w:val="-10"/>
          <w:kern w:val="0"/>
          <w:sz w:val="20"/>
          <w:szCs w:val="20"/>
          <w:u w:val="single"/>
        </w:rPr>
        <w:t>務</w:t>
      </w:r>
      <w:proofErr w:type="gramEnd"/>
      <w:r w:rsidRPr="00EB60E6">
        <w:rPr>
          <w:rFonts w:ascii="標楷體" w:eastAsia="標楷體" w:hAnsi="標楷體" w:cs="新細明體" w:hint="eastAsia"/>
          <w:color w:val="31322A"/>
          <w:spacing w:val="-10"/>
          <w:kern w:val="0"/>
          <w:sz w:val="20"/>
          <w:szCs w:val="20"/>
          <w:u w:val="single"/>
        </w:rPr>
        <w:t>會議修正通過</w:t>
      </w:r>
    </w:p>
    <w:p w:rsidR="000F4FBF" w:rsidRPr="00D95BC0" w:rsidRDefault="000F4FBF" w:rsidP="000F4FBF">
      <w:pPr>
        <w:widowControl/>
        <w:spacing w:beforeLines="50" w:before="180" w:after="100" w:afterAutospacing="1" w:line="400" w:lineRule="exact"/>
        <w:ind w:left="1360" w:hangingChars="400" w:hanging="1360"/>
        <w:rPr>
          <w:rFonts w:ascii="標楷體" w:eastAsia="標楷體" w:hAnsi="標楷體" w:cs="新細明體"/>
          <w:color w:val="31322A"/>
          <w:spacing w:val="30"/>
          <w:kern w:val="0"/>
          <w:sz w:val="28"/>
          <w:szCs w:val="28"/>
        </w:rPr>
      </w:pPr>
      <w:r w:rsidRPr="00D95BC0">
        <w:rPr>
          <w:rFonts w:ascii="標楷體" w:eastAsia="標楷體" w:hAnsi="標楷體" w:cs="新細明體" w:hint="eastAsia"/>
          <w:color w:val="333333"/>
          <w:spacing w:val="30"/>
          <w:kern w:val="0"/>
          <w:sz w:val="28"/>
          <w:szCs w:val="28"/>
        </w:rPr>
        <w:t>第一條</w:t>
      </w:r>
      <w:r w:rsidRPr="00D95BC0">
        <w:rPr>
          <w:rFonts w:ascii="標楷體" w:eastAsia="標楷體" w:hAnsi="標楷體" w:cs="細明體" w:hint="eastAsia"/>
          <w:color w:val="333333"/>
          <w:spacing w:val="30"/>
          <w:kern w:val="0"/>
          <w:sz w:val="28"/>
          <w:szCs w:val="28"/>
        </w:rPr>
        <w:t xml:space="preserve">　</w:t>
      </w:r>
      <w:r w:rsidRPr="00D95BC0">
        <w:rPr>
          <w:rFonts w:ascii="標楷體" w:eastAsia="標楷體" w:hAnsi="標楷體" w:cs="文鼎粗行楷" w:hint="eastAsia"/>
          <w:color w:val="333333"/>
          <w:spacing w:val="30"/>
          <w:kern w:val="0"/>
          <w:sz w:val="28"/>
          <w:szCs w:val="28"/>
        </w:rPr>
        <w:t>國立中興</w:t>
      </w:r>
      <w:proofErr w:type="gramStart"/>
      <w:r w:rsidRPr="00D95BC0">
        <w:rPr>
          <w:rFonts w:ascii="標楷體" w:eastAsia="標楷體" w:hAnsi="標楷體" w:cs="文鼎粗行楷" w:hint="eastAsia"/>
          <w:color w:val="333333"/>
          <w:spacing w:val="30"/>
          <w:kern w:val="0"/>
          <w:sz w:val="28"/>
          <w:szCs w:val="28"/>
        </w:rPr>
        <w:t>大學農資學院</w:t>
      </w:r>
      <w:proofErr w:type="gramEnd"/>
      <w:r w:rsidRPr="00D95BC0">
        <w:rPr>
          <w:rFonts w:ascii="標楷體" w:eastAsia="標楷體" w:hAnsi="標楷體" w:cs="文鼎粗行楷" w:hint="eastAsia"/>
          <w:color w:val="333333"/>
          <w:spacing w:val="30"/>
          <w:kern w:val="0"/>
          <w:sz w:val="28"/>
          <w:szCs w:val="28"/>
        </w:rPr>
        <w:t>為崇敬在教學、研究或行政工作有卓越貢獻之專任教授，於其退休</w:t>
      </w:r>
      <w:proofErr w:type="gramStart"/>
      <w:r w:rsidRPr="00D95BC0">
        <w:rPr>
          <w:rFonts w:ascii="標楷體" w:eastAsia="標楷體" w:hAnsi="標楷體" w:cs="文鼎粗行楷" w:hint="eastAsia"/>
          <w:color w:val="333333"/>
          <w:spacing w:val="30"/>
          <w:kern w:val="0"/>
          <w:sz w:val="28"/>
          <w:szCs w:val="28"/>
        </w:rPr>
        <w:t>後致聘</w:t>
      </w:r>
      <w:proofErr w:type="gramEnd"/>
      <w:r w:rsidRPr="00D95BC0">
        <w:rPr>
          <w:rFonts w:ascii="標楷體" w:eastAsia="標楷體" w:hAnsi="標楷體" w:cs="文鼎粗行楷" w:hint="eastAsia"/>
          <w:color w:val="333333"/>
          <w:spacing w:val="30"/>
          <w:kern w:val="0"/>
          <w:sz w:val="28"/>
          <w:szCs w:val="28"/>
        </w:rPr>
        <w:t>名譽教授榮銜。特依據本校名譽</w:t>
      </w:r>
      <w:proofErr w:type="gramStart"/>
      <w:r w:rsidRPr="00D95BC0">
        <w:rPr>
          <w:rFonts w:ascii="標楷體" w:eastAsia="標楷體" w:hAnsi="標楷體" w:cs="文鼎粗行楷" w:hint="eastAsia"/>
          <w:color w:val="333333"/>
          <w:spacing w:val="30"/>
          <w:kern w:val="0"/>
          <w:sz w:val="28"/>
          <w:szCs w:val="28"/>
        </w:rPr>
        <w:t>教授致聘辦法</w:t>
      </w:r>
      <w:proofErr w:type="gramEnd"/>
      <w:r w:rsidRPr="00D95BC0">
        <w:rPr>
          <w:rFonts w:ascii="標楷體" w:eastAsia="標楷體" w:hAnsi="標楷體" w:cs="文鼎粗行楷" w:hint="eastAsia"/>
          <w:color w:val="333333"/>
          <w:spacing w:val="30"/>
          <w:kern w:val="0"/>
          <w:sz w:val="28"/>
          <w:szCs w:val="28"/>
        </w:rPr>
        <w:t>，訂定本辦法。</w:t>
      </w:r>
    </w:p>
    <w:p w:rsidR="000F4FBF" w:rsidRPr="00D95BC0" w:rsidRDefault="000F4FBF" w:rsidP="000F4FBF">
      <w:pPr>
        <w:widowControl/>
        <w:spacing w:beforeLines="50" w:before="180" w:after="100" w:afterAutospacing="1" w:line="400" w:lineRule="exact"/>
        <w:ind w:left="960" w:hanging="960"/>
        <w:jc w:val="both"/>
        <w:rPr>
          <w:rFonts w:ascii="標楷體" w:eastAsia="標楷體" w:hAnsi="標楷體" w:cs="新細明體"/>
          <w:color w:val="31322A"/>
          <w:spacing w:val="30"/>
          <w:kern w:val="0"/>
          <w:sz w:val="28"/>
          <w:szCs w:val="28"/>
        </w:rPr>
      </w:pPr>
      <w:r w:rsidRPr="00D95BC0">
        <w:rPr>
          <w:rFonts w:ascii="標楷體" w:eastAsia="標楷體" w:hAnsi="標楷體" w:cs="新細明體" w:hint="eastAsia"/>
          <w:color w:val="333333"/>
          <w:spacing w:val="30"/>
          <w:kern w:val="0"/>
          <w:sz w:val="28"/>
          <w:szCs w:val="28"/>
        </w:rPr>
        <w:t>第二條</w:t>
      </w:r>
      <w:r w:rsidRPr="00D95BC0">
        <w:rPr>
          <w:rFonts w:ascii="標楷體" w:eastAsia="標楷體" w:hAnsi="標楷體" w:cs="細明體" w:hint="eastAsia"/>
          <w:color w:val="333333"/>
          <w:spacing w:val="30"/>
          <w:kern w:val="0"/>
          <w:sz w:val="28"/>
          <w:szCs w:val="28"/>
        </w:rPr>
        <w:t xml:space="preserve">　</w:t>
      </w:r>
      <w:r w:rsidRPr="00D95BC0">
        <w:rPr>
          <w:rFonts w:ascii="標楷體" w:eastAsia="標楷體" w:hAnsi="標楷體" w:cs="文鼎粗行楷" w:hint="eastAsia"/>
          <w:color w:val="333333"/>
          <w:spacing w:val="30"/>
          <w:kern w:val="0"/>
          <w:sz w:val="28"/>
          <w:szCs w:val="28"/>
        </w:rPr>
        <w:t>名譽教授應具備下列條件之</w:t>
      </w:r>
      <w:proofErr w:type="gramStart"/>
      <w:r w:rsidRPr="00D95BC0">
        <w:rPr>
          <w:rFonts w:ascii="標楷體" w:eastAsia="標楷體" w:hAnsi="標楷體" w:cs="文鼎粗行楷" w:hint="eastAsia"/>
          <w:color w:val="333333"/>
          <w:spacing w:val="30"/>
          <w:kern w:val="0"/>
          <w:sz w:val="28"/>
          <w:szCs w:val="28"/>
        </w:rPr>
        <w:t>一</w:t>
      </w:r>
      <w:proofErr w:type="gramEnd"/>
      <w:r w:rsidRPr="00D95BC0">
        <w:rPr>
          <w:rFonts w:ascii="標楷體" w:eastAsia="標楷體" w:hAnsi="標楷體" w:cs="文鼎粗行楷" w:hint="eastAsia"/>
          <w:color w:val="333333"/>
          <w:spacing w:val="30"/>
          <w:kern w:val="0"/>
          <w:sz w:val="28"/>
          <w:szCs w:val="28"/>
        </w:rPr>
        <w:t>：</w:t>
      </w:r>
    </w:p>
    <w:p w:rsidR="000F4FBF" w:rsidRPr="00D95BC0" w:rsidRDefault="000F4FBF" w:rsidP="000F4FBF">
      <w:pPr>
        <w:widowControl/>
        <w:spacing w:beforeLines="50" w:before="180" w:after="100" w:afterAutospacing="1" w:line="400" w:lineRule="exact"/>
        <w:ind w:leftChars="250" w:left="1280" w:hangingChars="200" w:hanging="680"/>
        <w:jc w:val="both"/>
        <w:rPr>
          <w:rFonts w:ascii="標楷體" w:eastAsia="標楷體" w:hAnsi="標楷體" w:cs="新細明體"/>
          <w:color w:val="333333"/>
          <w:spacing w:val="30"/>
          <w:kern w:val="0"/>
          <w:sz w:val="28"/>
          <w:szCs w:val="28"/>
          <w:u w:val="single"/>
        </w:rPr>
      </w:pPr>
      <w:r w:rsidRPr="00D95BC0">
        <w:rPr>
          <w:rFonts w:ascii="標楷體" w:eastAsia="標楷體" w:hAnsi="標楷體" w:cs="新細明體" w:hint="eastAsia"/>
          <w:color w:val="333333"/>
          <w:spacing w:val="30"/>
          <w:kern w:val="0"/>
          <w:sz w:val="28"/>
          <w:szCs w:val="28"/>
        </w:rPr>
        <w:t>一、</w:t>
      </w:r>
      <w:r w:rsidRPr="00D95BC0">
        <w:rPr>
          <w:rFonts w:ascii="標楷體" w:eastAsia="標楷體" w:hAnsi="標楷體" w:cs="新細明體" w:hint="eastAsia"/>
          <w:color w:val="333333"/>
          <w:spacing w:val="30"/>
          <w:kern w:val="0"/>
          <w:sz w:val="28"/>
          <w:szCs w:val="28"/>
          <w:u w:val="single"/>
        </w:rPr>
        <w:t>學術上有特殊貢獻，為中央研究院院士、或曾獲總統獎、教  育部學術獎、國家講座、國科會傑出獎、特約研究人員獎、傑出人才發展基</w:t>
      </w:r>
      <w:r w:rsidRPr="00D95BC0">
        <w:rPr>
          <w:rFonts w:ascii="標楷體" w:eastAsia="標楷體" w:hAnsi="標楷體" w:cs="細明體" w:hint="eastAsia"/>
          <w:color w:val="333333"/>
          <w:spacing w:val="30"/>
          <w:kern w:val="0"/>
          <w:sz w:val="28"/>
          <w:szCs w:val="28"/>
          <w:u w:val="single"/>
        </w:rPr>
        <w:t>金</w:t>
      </w:r>
      <w:r w:rsidRPr="00D95BC0">
        <w:rPr>
          <w:rFonts w:ascii="標楷體" w:eastAsia="標楷體" w:hAnsi="標楷體" w:cs="文鼎粗行楷" w:hint="eastAsia"/>
          <w:color w:val="333333"/>
          <w:spacing w:val="30"/>
          <w:kern w:val="0"/>
          <w:sz w:val="28"/>
          <w:szCs w:val="28"/>
          <w:u w:val="single"/>
        </w:rPr>
        <w:t>會傑出人才講座、或曾獲國外相當等級獎項等，享有國際聲譽，且在本校擔任專任教授七</w:t>
      </w:r>
      <w:r w:rsidRPr="00D95BC0">
        <w:rPr>
          <w:rFonts w:ascii="標楷體" w:eastAsia="標楷體" w:hAnsi="標楷體" w:cs="細明體" w:hint="eastAsia"/>
          <w:color w:val="333333"/>
          <w:spacing w:val="30"/>
          <w:kern w:val="0"/>
          <w:sz w:val="28"/>
          <w:szCs w:val="28"/>
          <w:u w:val="single"/>
        </w:rPr>
        <w:t>年</w:t>
      </w:r>
      <w:r w:rsidRPr="00D95BC0">
        <w:rPr>
          <w:rFonts w:ascii="標楷體" w:eastAsia="標楷體" w:hAnsi="標楷體" w:cs="文鼎粗行楷" w:hint="eastAsia"/>
          <w:color w:val="333333"/>
          <w:spacing w:val="30"/>
          <w:kern w:val="0"/>
          <w:sz w:val="28"/>
          <w:szCs w:val="28"/>
          <w:u w:val="single"/>
        </w:rPr>
        <w:t>以上者。</w:t>
      </w:r>
    </w:p>
    <w:p w:rsidR="000F4FBF" w:rsidRPr="00D95BC0" w:rsidRDefault="000F4FBF" w:rsidP="000F4FBF">
      <w:pPr>
        <w:widowControl/>
        <w:spacing w:beforeLines="50" w:before="180" w:after="100" w:afterAutospacing="1" w:line="400" w:lineRule="exact"/>
        <w:ind w:leftChars="250" w:left="1205" w:hangingChars="178" w:hanging="605"/>
        <w:jc w:val="both"/>
        <w:rPr>
          <w:rFonts w:ascii="標楷體" w:eastAsia="標楷體" w:hAnsi="標楷體" w:cs="新細明體"/>
          <w:color w:val="333333"/>
          <w:spacing w:val="30"/>
          <w:kern w:val="0"/>
          <w:sz w:val="28"/>
          <w:szCs w:val="28"/>
          <w:u w:val="single"/>
        </w:rPr>
      </w:pPr>
      <w:r w:rsidRPr="00D95BC0">
        <w:rPr>
          <w:rFonts w:ascii="標楷體" w:eastAsia="標楷體" w:hAnsi="標楷體" w:cs="新細明體" w:hint="eastAsia"/>
          <w:color w:val="333333"/>
          <w:spacing w:val="30"/>
          <w:kern w:val="0"/>
          <w:sz w:val="28"/>
          <w:szCs w:val="28"/>
        </w:rPr>
        <w:t>二、曾任本校校長，</w:t>
      </w:r>
      <w:r w:rsidRPr="00D95BC0">
        <w:rPr>
          <w:rFonts w:ascii="標楷體" w:eastAsia="標楷體" w:hAnsi="標楷體" w:cs="新細明體" w:hint="eastAsia"/>
          <w:color w:val="333333"/>
          <w:spacing w:val="30"/>
          <w:kern w:val="0"/>
          <w:sz w:val="28"/>
          <w:szCs w:val="28"/>
          <w:u w:val="single"/>
        </w:rPr>
        <w:t>或曾兼任</w:t>
      </w:r>
      <w:r w:rsidRPr="00D95BC0">
        <w:rPr>
          <w:rFonts w:ascii="標楷體" w:eastAsia="標楷體" w:hAnsi="標楷體" w:cs="細明體" w:hint="eastAsia"/>
          <w:color w:val="333333"/>
          <w:spacing w:val="30"/>
          <w:kern w:val="0"/>
          <w:sz w:val="28"/>
          <w:szCs w:val="28"/>
          <w:u w:val="single"/>
        </w:rPr>
        <w:t>行</w:t>
      </w:r>
      <w:r w:rsidRPr="00D95BC0">
        <w:rPr>
          <w:rFonts w:ascii="標楷體" w:eastAsia="標楷體" w:hAnsi="標楷體" w:cs="文鼎粗行楷" w:hint="eastAsia"/>
          <w:color w:val="333333"/>
          <w:spacing w:val="30"/>
          <w:kern w:val="0"/>
          <w:sz w:val="28"/>
          <w:szCs w:val="28"/>
          <w:u w:val="single"/>
        </w:rPr>
        <w:t>政職務，或在本大學</w:t>
      </w:r>
      <w:r w:rsidRPr="00D95BC0">
        <w:rPr>
          <w:rFonts w:ascii="標楷體" w:eastAsia="標楷體" w:hAnsi="標楷體" w:cs="細明體" w:hint="eastAsia"/>
          <w:color w:val="333333"/>
          <w:spacing w:val="30"/>
          <w:kern w:val="0"/>
          <w:sz w:val="28"/>
          <w:szCs w:val="28"/>
          <w:u w:val="single"/>
        </w:rPr>
        <w:t>連</w:t>
      </w:r>
      <w:r w:rsidRPr="00D95BC0">
        <w:rPr>
          <w:rFonts w:ascii="標楷體" w:eastAsia="標楷體" w:hAnsi="標楷體" w:cs="文鼎粗行楷" w:hint="eastAsia"/>
          <w:color w:val="333333"/>
          <w:spacing w:val="30"/>
          <w:kern w:val="0"/>
          <w:sz w:val="28"/>
          <w:szCs w:val="28"/>
          <w:u w:val="single"/>
        </w:rPr>
        <w:t>續擔任專任教授十五</w:t>
      </w:r>
      <w:r w:rsidRPr="00D95BC0">
        <w:rPr>
          <w:rFonts w:ascii="標楷體" w:eastAsia="標楷體" w:hAnsi="標楷體" w:cs="細明體" w:hint="eastAsia"/>
          <w:color w:val="333333"/>
          <w:spacing w:val="30"/>
          <w:kern w:val="0"/>
          <w:sz w:val="28"/>
          <w:szCs w:val="28"/>
          <w:u w:val="single"/>
        </w:rPr>
        <w:t>年</w:t>
      </w:r>
      <w:r w:rsidRPr="00D95BC0">
        <w:rPr>
          <w:rFonts w:ascii="標楷體" w:eastAsia="標楷體" w:hAnsi="標楷體" w:cs="文鼎粗行楷" w:hint="eastAsia"/>
          <w:color w:val="333333"/>
          <w:spacing w:val="30"/>
          <w:kern w:val="0"/>
          <w:sz w:val="28"/>
          <w:szCs w:val="28"/>
          <w:u w:val="single"/>
        </w:rPr>
        <w:t>以上者。</w:t>
      </w:r>
    </w:p>
    <w:p w:rsidR="000F4FBF" w:rsidRPr="00D95BC0" w:rsidRDefault="000F4FBF" w:rsidP="000F4FBF">
      <w:pPr>
        <w:widowControl/>
        <w:spacing w:beforeLines="50" w:before="180" w:after="100" w:afterAutospacing="1" w:line="400" w:lineRule="exact"/>
        <w:ind w:left="1190" w:hangingChars="350" w:hanging="1190"/>
        <w:jc w:val="both"/>
        <w:rPr>
          <w:rFonts w:ascii="標楷體" w:eastAsia="標楷體" w:hAnsi="標楷體" w:cs="新細明體"/>
          <w:color w:val="31322A"/>
          <w:spacing w:val="30"/>
          <w:kern w:val="0"/>
          <w:sz w:val="28"/>
          <w:szCs w:val="28"/>
        </w:rPr>
      </w:pPr>
      <w:r w:rsidRPr="00D95BC0">
        <w:rPr>
          <w:rFonts w:ascii="標楷體" w:eastAsia="標楷體" w:hAnsi="標楷體" w:cs="新細明體" w:hint="eastAsia"/>
          <w:color w:val="333333"/>
          <w:spacing w:val="30"/>
          <w:kern w:val="0"/>
          <w:sz w:val="28"/>
          <w:szCs w:val="28"/>
        </w:rPr>
        <w:t>第三條 系（所</w:t>
      </w:r>
      <w:r w:rsidRPr="00D95BC0">
        <w:rPr>
          <w:rFonts w:ascii="標楷體" w:eastAsia="標楷體" w:hAnsi="標楷體" w:cs="新細明體" w:hint="eastAsia"/>
          <w:color w:val="333333"/>
          <w:spacing w:val="30"/>
          <w:kern w:val="0"/>
          <w:sz w:val="28"/>
          <w:szCs w:val="28"/>
          <w:u w:val="single"/>
        </w:rPr>
        <w:t>、學位學程</w:t>
      </w:r>
      <w:r w:rsidRPr="00D95BC0">
        <w:rPr>
          <w:rFonts w:ascii="標楷體" w:eastAsia="標楷體" w:hAnsi="標楷體" w:cs="新細明體" w:hint="eastAsia"/>
          <w:color w:val="333333"/>
          <w:spacing w:val="30"/>
          <w:kern w:val="0"/>
          <w:sz w:val="28"/>
          <w:szCs w:val="28"/>
        </w:rPr>
        <w:t>）推薦之名譽教授，於退休後由該系（所</w:t>
      </w:r>
      <w:r w:rsidRPr="00D95BC0">
        <w:rPr>
          <w:rFonts w:ascii="標楷體" w:eastAsia="標楷體" w:hAnsi="標楷體" w:cs="新細明體" w:hint="eastAsia"/>
          <w:color w:val="333333"/>
          <w:spacing w:val="30"/>
          <w:kern w:val="0"/>
          <w:sz w:val="28"/>
          <w:szCs w:val="28"/>
          <w:u w:val="single"/>
        </w:rPr>
        <w:t>、學位學程</w:t>
      </w:r>
      <w:r w:rsidRPr="00D95BC0">
        <w:rPr>
          <w:rFonts w:ascii="標楷體" w:eastAsia="標楷體" w:hAnsi="標楷體" w:cs="新細明體" w:hint="eastAsia"/>
          <w:color w:val="333333"/>
          <w:spacing w:val="30"/>
          <w:kern w:val="0"/>
          <w:sz w:val="28"/>
          <w:szCs w:val="28"/>
        </w:rPr>
        <w:t>）</w:t>
      </w:r>
      <w:r w:rsidRPr="00D95BC0">
        <w:rPr>
          <w:rFonts w:ascii="標楷體" w:eastAsia="標楷體" w:hAnsi="標楷體" w:cs="新細明體" w:hint="eastAsia"/>
          <w:color w:val="333333"/>
          <w:spacing w:val="30"/>
          <w:kern w:val="0"/>
          <w:sz w:val="28"/>
          <w:szCs w:val="28"/>
          <w:u w:val="single"/>
        </w:rPr>
        <w:t>教評</w:t>
      </w:r>
      <w:r w:rsidRPr="00D95BC0">
        <w:rPr>
          <w:rFonts w:ascii="標楷體" w:eastAsia="標楷體" w:hAnsi="標楷體" w:cs="新細明體" w:hint="eastAsia"/>
          <w:color w:val="333333"/>
          <w:spacing w:val="30"/>
          <w:kern w:val="0"/>
          <w:sz w:val="28"/>
          <w:szCs w:val="28"/>
        </w:rPr>
        <w:t>會議審議通過，送院</w:t>
      </w:r>
      <w:r w:rsidRPr="00D95BC0">
        <w:rPr>
          <w:rFonts w:ascii="標楷體" w:eastAsia="標楷體" w:hAnsi="標楷體" w:cs="新細明體" w:hint="eastAsia"/>
          <w:color w:val="333333"/>
          <w:spacing w:val="30"/>
          <w:kern w:val="0"/>
          <w:sz w:val="28"/>
          <w:szCs w:val="28"/>
          <w:u w:val="single"/>
        </w:rPr>
        <w:t>教評</w:t>
      </w:r>
      <w:r w:rsidRPr="00D95BC0">
        <w:rPr>
          <w:rFonts w:ascii="標楷體" w:eastAsia="標楷體" w:hAnsi="標楷體" w:cs="新細明體" w:hint="eastAsia"/>
          <w:color w:val="333333"/>
          <w:spacing w:val="30"/>
          <w:kern w:val="0"/>
          <w:sz w:val="28"/>
          <w:szCs w:val="28"/>
        </w:rPr>
        <w:t>會議</w:t>
      </w:r>
      <w:proofErr w:type="gramStart"/>
      <w:r w:rsidRPr="00D95BC0">
        <w:rPr>
          <w:rFonts w:ascii="標楷體" w:eastAsia="標楷體" w:hAnsi="標楷體" w:cs="新細明體" w:hint="eastAsia"/>
          <w:color w:val="333333"/>
          <w:spacing w:val="30"/>
          <w:kern w:val="0"/>
          <w:sz w:val="28"/>
          <w:szCs w:val="28"/>
        </w:rPr>
        <w:t>經在場出席</w:t>
      </w:r>
      <w:proofErr w:type="gramEnd"/>
      <w:r w:rsidRPr="00D95BC0">
        <w:rPr>
          <w:rFonts w:ascii="標楷體" w:eastAsia="標楷體" w:hAnsi="標楷體" w:cs="新細明體" w:hint="eastAsia"/>
          <w:color w:val="333333"/>
          <w:spacing w:val="30"/>
          <w:kern w:val="0"/>
          <w:sz w:val="28"/>
          <w:szCs w:val="28"/>
        </w:rPr>
        <w:t>代表2/3（含）以上審議通過後推薦，並送本校教師評審委員會審議。</w:t>
      </w:r>
    </w:p>
    <w:p w:rsidR="000F4FBF" w:rsidRPr="00D95BC0" w:rsidRDefault="000F4FBF" w:rsidP="000F4FBF">
      <w:pPr>
        <w:widowControl/>
        <w:spacing w:beforeLines="50" w:before="180" w:after="100" w:afterAutospacing="1" w:line="400" w:lineRule="exact"/>
        <w:ind w:left="960" w:hanging="960"/>
        <w:jc w:val="both"/>
        <w:rPr>
          <w:rFonts w:ascii="標楷體" w:eastAsia="標楷體" w:hAnsi="標楷體" w:cs="新細明體"/>
          <w:color w:val="31322A"/>
          <w:spacing w:val="30"/>
          <w:kern w:val="0"/>
          <w:sz w:val="28"/>
          <w:szCs w:val="28"/>
        </w:rPr>
      </w:pPr>
      <w:r w:rsidRPr="00D95BC0">
        <w:rPr>
          <w:rFonts w:ascii="標楷體" w:eastAsia="標楷體" w:hAnsi="標楷體" w:cs="新細明體" w:hint="eastAsia"/>
          <w:color w:val="333333"/>
          <w:spacing w:val="30"/>
          <w:kern w:val="0"/>
          <w:sz w:val="28"/>
          <w:szCs w:val="28"/>
        </w:rPr>
        <w:t>第四條</w:t>
      </w:r>
      <w:r w:rsidRPr="00D95BC0">
        <w:rPr>
          <w:rFonts w:ascii="標楷體" w:eastAsia="標楷體" w:hAnsi="標楷體" w:cs="細明體" w:hint="eastAsia"/>
          <w:color w:val="333333"/>
          <w:spacing w:val="30"/>
          <w:kern w:val="0"/>
          <w:sz w:val="28"/>
          <w:szCs w:val="28"/>
        </w:rPr>
        <w:t xml:space="preserve">　</w:t>
      </w:r>
      <w:r w:rsidRPr="00D95BC0">
        <w:rPr>
          <w:rFonts w:ascii="標楷體" w:eastAsia="標楷體" w:hAnsi="標楷體" w:cs="文鼎粗行楷" w:hint="eastAsia"/>
          <w:color w:val="333333"/>
          <w:spacing w:val="30"/>
          <w:kern w:val="0"/>
          <w:sz w:val="28"/>
          <w:szCs w:val="28"/>
        </w:rPr>
        <w:t>本辦法經院</w:t>
      </w:r>
      <w:proofErr w:type="gramStart"/>
      <w:r w:rsidRPr="00D95BC0">
        <w:rPr>
          <w:rFonts w:ascii="標楷體" w:eastAsia="標楷體" w:hAnsi="標楷體" w:cs="文鼎粗行楷" w:hint="eastAsia"/>
          <w:color w:val="333333"/>
          <w:spacing w:val="30"/>
          <w:kern w:val="0"/>
          <w:sz w:val="28"/>
          <w:szCs w:val="28"/>
        </w:rPr>
        <w:t>務</w:t>
      </w:r>
      <w:proofErr w:type="gramEnd"/>
      <w:r w:rsidRPr="00D95BC0">
        <w:rPr>
          <w:rFonts w:ascii="標楷體" w:eastAsia="標楷體" w:hAnsi="標楷體" w:cs="文鼎粗行楷" w:hint="eastAsia"/>
          <w:color w:val="333333"/>
          <w:spacing w:val="30"/>
          <w:kern w:val="0"/>
          <w:sz w:val="28"/>
          <w:szCs w:val="28"/>
        </w:rPr>
        <w:t>會議通過後施行，修正時亦同。</w:t>
      </w:r>
    </w:p>
    <w:p w:rsidR="007936BB" w:rsidRPr="000F4FBF" w:rsidRDefault="007936BB">
      <w:bookmarkStart w:id="0" w:name="_GoBack"/>
      <w:bookmarkEnd w:id="0"/>
    </w:p>
    <w:sectPr w:rsidR="007936BB" w:rsidRPr="000F4F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BF"/>
    <w:rsid w:val="000F4FBF"/>
    <w:rsid w:val="0079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2013-05-06T04:00:00Z</dcterms:created>
  <dcterms:modified xsi:type="dcterms:W3CDTF">2013-05-06T04:00:00Z</dcterms:modified>
</cp:coreProperties>
</file>