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B" w:rsidRPr="00A32448" w:rsidRDefault="000E730B" w:rsidP="00303FC4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DFKaiShu SB Estd BF"/>
          <w:b/>
          <w:color w:val="000000"/>
          <w:kern w:val="0"/>
          <w:sz w:val="36"/>
          <w:szCs w:val="36"/>
        </w:rPr>
      </w:pPr>
      <w:bookmarkStart w:id="0" w:name="_GoBack"/>
      <w:r w:rsidRPr="00A32448">
        <w:rPr>
          <w:rFonts w:ascii="標楷體" w:eastAsia="標楷體" w:hAnsi="標楷體" w:cs="DFKaiShu SB Estd BF"/>
          <w:b/>
          <w:color w:val="000000"/>
          <w:kern w:val="0"/>
          <w:sz w:val="36"/>
          <w:szCs w:val="36"/>
        </w:rPr>
        <w:t>國立中興大學</w:t>
      </w:r>
      <w:r w:rsidR="009963E9" w:rsidRPr="00A32448">
        <w:rPr>
          <w:rFonts w:ascii="標楷體" w:eastAsia="標楷體" w:hAnsi="標楷體" w:cs="DFKaiShu SB Estd BF" w:hint="eastAsia"/>
          <w:b/>
          <w:color w:val="000000"/>
          <w:kern w:val="0"/>
          <w:sz w:val="36"/>
          <w:szCs w:val="36"/>
        </w:rPr>
        <w:t>行銷學系</w:t>
      </w:r>
      <w:r w:rsidRPr="00A32448">
        <w:rPr>
          <w:rFonts w:ascii="標楷體" w:eastAsia="標楷體" w:hAnsi="標楷體" w:cs="DFKaiShu SB Estd BF"/>
          <w:b/>
          <w:color w:val="000000"/>
          <w:kern w:val="0"/>
          <w:sz w:val="36"/>
          <w:szCs w:val="36"/>
        </w:rPr>
        <w:t>教師升</w:t>
      </w:r>
      <w:proofErr w:type="gramStart"/>
      <w:r w:rsidRPr="00A32448">
        <w:rPr>
          <w:rFonts w:ascii="標楷體" w:eastAsia="標楷體" w:hAnsi="標楷體" w:cs="DFKaiShu SB Estd BF"/>
          <w:b/>
          <w:color w:val="000000"/>
          <w:kern w:val="0"/>
          <w:sz w:val="36"/>
          <w:szCs w:val="36"/>
        </w:rPr>
        <w:t>等暨改</w:t>
      </w:r>
      <w:proofErr w:type="gramEnd"/>
      <w:r w:rsidRPr="00A32448">
        <w:rPr>
          <w:rFonts w:ascii="標楷體" w:eastAsia="標楷體" w:hAnsi="標楷體" w:cs="DFKaiShu SB Estd BF"/>
          <w:b/>
          <w:color w:val="000000"/>
          <w:kern w:val="0"/>
          <w:sz w:val="36"/>
          <w:szCs w:val="36"/>
        </w:rPr>
        <w:t>聘評審標準</w:t>
      </w:r>
      <w:bookmarkEnd w:id="0"/>
    </w:p>
    <w:p w:rsidR="000E730B" w:rsidRPr="00581CD3" w:rsidRDefault="000E730B" w:rsidP="000E730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101年12月26日101學年度第1學期第3次系</w:t>
      </w:r>
      <w:proofErr w:type="gramStart"/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務</w:t>
      </w:r>
      <w:proofErr w:type="gramEnd"/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會議通過</w:t>
      </w:r>
    </w:p>
    <w:p w:rsidR="000E730B" w:rsidRPr="00581CD3" w:rsidRDefault="000E730B" w:rsidP="000E730B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103年4月23日102學年度第2學期第2次系</w:t>
      </w:r>
      <w:proofErr w:type="gramStart"/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務</w:t>
      </w:r>
      <w:proofErr w:type="gramEnd"/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會議修正通過</w:t>
      </w:r>
    </w:p>
    <w:p w:rsidR="000E730B" w:rsidRPr="00581CD3" w:rsidRDefault="000E730B" w:rsidP="000E730B">
      <w:pPr>
        <w:autoSpaceDE w:val="0"/>
        <w:autoSpaceDN w:val="0"/>
        <w:adjustRightInd w:val="0"/>
        <w:snapToGrid w:val="0"/>
        <w:spacing w:afterLines="150" w:after="540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103年12月30日103學年度第1學期第2次系</w:t>
      </w:r>
      <w:proofErr w:type="gramStart"/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務</w:t>
      </w:r>
      <w:proofErr w:type="gramEnd"/>
      <w:r w:rsidRPr="00581CD3">
        <w:rPr>
          <w:rFonts w:ascii="標楷體" w:eastAsia="標楷體" w:hAnsi="標楷體" w:cs="Times New Roman" w:hint="eastAsia"/>
          <w:kern w:val="0"/>
          <w:sz w:val="20"/>
          <w:szCs w:val="20"/>
        </w:rPr>
        <w:t>會議修正</w:t>
      </w:r>
      <w:r w:rsidR="00C0452B">
        <w:rPr>
          <w:rFonts w:ascii="標楷體" w:eastAsia="標楷體" w:hAnsi="標楷體" w:cs="Times New Roman" w:hint="eastAsia"/>
          <w:kern w:val="0"/>
          <w:sz w:val="20"/>
          <w:szCs w:val="20"/>
        </w:rPr>
        <w:t>通過</w:t>
      </w:r>
    </w:p>
    <w:p w:rsidR="000E730B" w:rsidRPr="00A045B4" w:rsidRDefault="000E730B" w:rsidP="00F608A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 w:hangingChars="378"/>
        <w:rPr>
          <w:rFonts w:ascii="標楷體" w:eastAsia="標楷體" w:hAnsi="標楷體" w:cs="Times New Roman"/>
          <w:kern w:val="0"/>
          <w:szCs w:val="24"/>
        </w:rPr>
      </w:pPr>
      <w:r w:rsidRPr="00A045B4">
        <w:rPr>
          <w:rFonts w:ascii="標楷體" w:eastAsia="標楷體" w:hAnsi="標楷體" w:cs="Times New Roman" w:hint="eastAsia"/>
          <w:kern w:val="0"/>
          <w:szCs w:val="24"/>
        </w:rPr>
        <w:t>本評審標準依據「國立中興大學管理學院教師升</w:t>
      </w:r>
      <w:proofErr w:type="gramStart"/>
      <w:r w:rsidRPr="00A045B4">
        <w:rPr>
          <w:rFonts w:ascii="標楷體" w:eastAsia="標楷體" w:hAnsi="標楷體" w:cs="Times New Roman" w:hint="eastAsia"/>
          <w:kern w:val="0"/>
          <w:szCs w:val="24"/>
        </w:rPr>
        <w:t>等暨改</w:t>
      </w:r>
      <w:proofErr w:type="gramEnd"/>
      <w:r w:rsidRPr="00A045B4">
        <w:rPr>
          <w:rFonts w:ascii="標楷體" w:eastAsia="標楷體" w:hAnsi="標楷體" w:cs="Times New Roman" w:hint="eastAsia"/>
          <w:kern w:val="0"/>
          <w:szCs w:val="24"/>
        </w:rPr>
        <w:t>聘評審標準」之規定訂定之。</w:t>
      </w:r>
    </w:p>
    <w:p w:rsidR="000E730B" w:rsidRPr="00A045B4" w:rsidRDefault="000E730B" w:rsidP="00F608A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Times New Roman"/>
          <w:kern w:val="0"/>
          <w:szCs w:val="24"/>
        </w:rPr>
      </w:pPr>
      <w:r w:rsidRPr="00A045B4">
        <w:rPr>
          <w:rFonts w:ascii="標楷體" w:eastAsia="標楷體" w:hAnsi="標楷體" w:cs="DFKaiShu SB Estd BF"/>
          <w:color w:val="000000"/>
          <w:kern w:val="0"/>
          <w:szCs w:val="24"/>
        </w:rPr>
        <w:t>本</w:t>
      </w:r>
      <w:r w:rsidR="000E383C" w:rsidRPr="00A045B4">
        <w:rPr>
          <w:rFonts w:ascii="標楷體" w:eastAsia="標楷體" w:hAnsi="標楷體" w:cs="DFKaiShu SB Estd BF" w:hint="eastAsia"/>
          <w:color w:val="000000"/>
          <w:kern w:val="0"/>
          <w:szCs w:val="24"/>
        </w:rPr>
        <w:t>系</w:t>
      </w:r>
      <w:r w:rsidRPr="00A045B4">
        <w:rPr>
          <w:rFonts w:ascii="標楷體" w:eastAsia="標楷體" w:hAnsi="標楷體" w:cs="DFKaiShu SB Estd BF"/>
          <w:color w:val="000000"/>
          <w:kern w:val="0"/>
          <w:szCs w:val="24"/>
        </w:rPr>
        <w:t>教師評審委員會審查評分依下列標準執行之。</w:t>
      </w:r>
    </w:p>
    <w:p w:rsidR="00E22BFA" w:rsidRDefault="00303FC4" w:rsidP="00A32448">
      <w:pPr>
        <w:pStyle w:val="a3"/>
        <w:autoSpaceDE w:val="0"/>
        <w:autoSpaceDN w:val="0"/>
        <w:adjustRightInd w:val="0"/>
        <w:snapToGrid w:val="0"/>
        <w:spacing w:line="360" w:lineRule="auto"/>
        <w:ind w:leftChars="378" w:left="1387" w:hangingChars="200" w:hanging="480"/>
        <w:rPr>
          <w:rFonts w:ascii="標楷體" w:eastAsia="標楷體" w:hAnsi="標楷體" w:cs="DFKaiShu SB Estd BF"/>
          <w:color w:val="000000" w:themeColor="text1"/>
          <w:kern w:val="0"/>
          <w:szCs w:val="24"/>
          <w:u w:val="single"/>
        </w:rPr>
      </w:pPr>
      <w:r w:rsidRPr="00A045B4">
        <w:rPr>
          <w:rFonts w:ascii="標楷體" w:eastAsia="標楷體" w:hAnsi="標楷體" w:cs="DFKaiShu SB Estd BF"/>
          <w:color w:val="000000"/>
          <w:kern w:val="0"/>
          <w:szCs w:val="24"/>
        </w:rPr>
        <w:t>一、教學之評分上限，教授、</w:t>
      </w:r>
      <w:proofErr w:type="gramStart"/>
      <w:r w:rsidRPr="00A045B4">
        <w:rPr>
          <w:rFonts w:ascii="標楷體" w:eastAsia="標楷體" w:hAnsi="標楷體" w:cs="DFKaiShu SB Estd BF"/>
          <w:color w:val="000000"/>
          <w:kern w:val="0"/>
          <w:szCs w:val="24"/>
        </w:rPr>
        <w:t>副教授均為三十分</w:t>
      </w:r>
      <w:proofErr w:type="gramEnd"/>
      <w:r w:rsidRPr="00A045B4">
        <w:rPr>
          <w:rFonts w:ascii="標楷體" w:eastAsia="標楷體" w:hAnsi="標楷體" w:cs="DFKaiShu SB Estd BF"/>
          <w:color w:val="000000"/>
          <w:kern w:val="0"/>
          <w:szCs w:val="24"/>
        </w:rPr>
        <w:t>。</w:t>
      </w:r>
      <w:r w:rsidRPr="00A045B4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評分項目分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為</w:t>
      </w:r>
      <w:r w:rsidRPr="00E22BFA">
        <w:rPr>
          <w:rFonts w:ascii="標楷體" w:eastAsia="標楷體" w:hAnsi="標楷體" w:cs="新細明體"/>
          <w:color w:val="000000" w:themeColor="text1"/>
          <w:kern w:val="0"/>
          <w:szCs w:val="24"/>
        </w:rPr>
        <w:t>任教課程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、教學績效、</w:t>
      </w:r>
      <w:r w:rsidRPr="00E22BFA">
        <w:rPr>
          <w:rFonts w:ascii="標楷體" w:eastAsia="標楷體" w:hAnsi="標楷體" w:cs="新細明體"/>
          <w:color w:val="000000" w:themeColor="text1"/>
          <w:kern w:val="0"/>
          <w:szCs w:val="24"/>
        </w:rPr>
        <w:t>教材教案</w:t>
      </w:r>
      <w:r w:rsidRPr="00A32448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、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參與院校核心課程及推廣</w:t>
      </w:r>
      <w:r w:rsidRPr="0095232B">
        <w:rPr>
          <w:rFonts w:ascii="標楷體" w:eastAsia="標楷體" w:hAnsi="標楷體" w:cs="DFKaiShu SB Estd BF"/>
          <w:color w:val="000000" w:themeColor="text1"/>
          <w:kern w:val="0"/>
          <w:szCs w:val="24"/>
          <w:u w:val="single"/>
        </w:rPr>
        <w:t>教育、教學評量與反思等五</w:t>
      </w:r>
      <w:r w:rsidR="00581CD3" w:rsidRPr="0095232B">
        <w:rPr>
          <w:rFonts w:ascii="標楷體" w:eastAsia="標楷體" w:hAnsi="標楷體" w:cs="DFKaiShu SB Estd BF" w:hint="eastAsia"/>
          <w:color w:val="000000" w:themeColor="text1"/>
          <w:kern w:val="0"/>
          <w:szCs w:val="24"/>
          <w:u w:val="single"/>
        </w:rPr>
        <w:t>個</w:t>
      </w:r>
      <w:r w:rsidRPr="0095232B">
        <w:rPr>
          <w:rFonts w:ascii="標楷體" w:eastAsia="標楷體" w:hAnsi="標楷體" w:cs="DFKaiShu SB Estd BF"/>
          <w:color w:val="000000" w:themeColor="text1"/>
          <w:kern w:val="0"/>
          <w:szCs w:val="24"/>
          <w:u w:val="single"/>
        </w:rPr>
        <w:t>分項。</w:t>
      </w:r>
    </w:p>
    <w:p w:rsidR="00E22BFA" w:rsidRDefault="00303FC4" w:rsidP="00A32448">
      <w:pPr>
        <w:pStyle w:val="a3"/>
        <w:autoSpaceDE w:val="0"/>
        <w:autoSpaceDN w:val="0"/>
        <w:adjustRightInd w:val="0"/>
        <w:snapToGrid w:val="0"/>
        <w:spacing w:line="360" w:lineRule="auto"/>
        <w:ind w:leftChars="378" w:left="1387" w:hangingChars="200" w:hanging="480"/>
        <w:rPr>
          <w:rFonts w:ascii="標楷體" w:eastAsia="標楷體" w:hAnsi="標楷體" w:cs="DFKaiShu SB Estd BF"/>
          <w:color w:val="000000"/>
          <w:kern w:val="0"/>
          <w:szCs w:val="24"/>
          <w:u w:val="single"/>
        </w:rPr>
      </w:pPr>
      <w:r w:rsidRPr="00A045B4">
        <w:rPr>
          <w:rFonts w:ascii="標楷體" w:eastAsia="標楷體" w:hAnsi="標楷體" w:cs="DFKaiShu SB Estd BF" w:hint="eastAsia"/>
          <w:color w:val="000000"/>
          <w:kern w:val="0"/>
          <w:szCs w:val="24"/>
        </w:rPr>
        <w:t>二、</w:t>
      </w:r>
      <w:r w:rsidRPr="00A045B4">
        <w:rPr>
          <w:rFonts w:ascii="標楷體" w:eastAsia="標楷體" w:hAnsi="標楷體" w:cs="DFKaiShu SB Estd BF" w:hint="eastAsia"/>
          <w:color w:val="000000"/>
          <w:kern w:val="0"/>
          <w:szCs w:val="24"/>
          <w:u w:val="single"/>
        </w:rPr>
        <w:t>研究</w:t>
      </w:r>
      <w:r w:rsidRPr="0095232B">
        <w:rPr>
          <w:rFonts w:ascii="標楷體" w:eastAsia="標楷體" w:hAnsi="標楷體" w:cs="DFKaiShu SB Estd BF" w:hint="eastAsia"/>
          <w:color w:val="000000"/>
          <w:kern w:val="0"/>
          <w:szCs w:val="24"/>
        </w:rPr>
        <w:t>之評分</w:t>
      </w:r>
      <w:r w:rsidR="00227513" w:rsidRPr="00A045B4">
        <w:rPr>
          <w:rFonts w:ascii="標楷體" w:eastAsia="標楷體" w:hAnsi="標楷體" w:cs="DFKaiShu SB Estd BF" w:hint="eastAsia"/>
          <w:color w:val="000000"/>
          <w:kern w:val="0"/>
          <w:szCs w:val="24"/>
          <w:u w:val="single"/>
        </w:rPr>
        <w:t>上限</w:t>
      </w:r>
      <w:r w:rsidRPr="00A32448">
        <w:rPr>
          <w:rFonts w:ascii="標楷體" w:eastAsia="標楷體" w:hAnsi="標楷體" w:cs="DFKaiShu SB Estd BF" w:hint="eastAsia"/>
          <w:color w:val="000000"/>
          <w:kern w:val="0"/>
          <w:szCs w:val="24"/>
        </w:rPr>
        <w:t>，</w:t>
      </w:r>
      <w:r w:rsidRPr="00A045B4">
        <w:rPr>
          <w:rFonts w:ascii="標楷體" w:eastAsia="標楷體" w:hAnsi="標楷體" w:cs="DFKaiShu SB Estd BF" w:hint="eastAsia"/>
          <w:color w:val="000000"/>
          <w:kern w:val="0"/>
          <w:szCs w:val="24"/>
        </w:rPr>
        <w:t>教授五十分，副教授四十分。</w:t>
      </w:r>
      <w:r w:rsidR="0095232B">
        <w:rPr>
          <w:rFonts w:ascii="標楷體" w:eastAsia="標楷體" w:hAnsi="標楷體" w:cs="DFKaiShu SB Estd BF" w:hint="eastAsia"/>
          <w:color w:val="000000"/>
          <w:kern w:val="0"/>
          <w:szCs w:val="24"/>
          <w:u w:val="single"/>
        </w:rPr>
        <w:t>評分項目為著作</w:t>
      </w:r>
      <w:r w:rsidR="0095232B" w:rsidRPr="00E22BFA">
        <w:rPr>
          <w:rFonts w:ascii="標楷體" w:eastAsia="標楷體" w:hAnsi="標楷體" w:cs="DFKaiShu SB Estd BF" w:hint="eastAsia"/>
          <w:color w:val="000000"/>
          <w:kern w:val="0"/>
          <w:szCs w:val="24"/>
        </w:rPr>
        <w:t>外審成績</w:t>
      </w:r>
      <w:r w:rsidR="0095232B">
        <w:rPr>
          <w:rFonts w:ascii="標楷體" w:eastAsia="標楷體" w:hAnsi="標楷體" w:cs="DFKaiShu SB Estd BF" w:hint="eastAsia"/>
          <w:color w:val="000000"/>
          <w:kern w:val="0"/>
          <w:szCs w:val="24"/>
          <w:u w:val="single"/>
        </w:rPr>
        <w:t>一個分項。</w:t>
      </w:r>
    </w:p>
    <w:p w:rsidR="00227513" w:rsidRPr="00A045B4" w:rsidRDefault="00227513" w:rsidP="00A32448">
      <w:pPr>
        <w:pStyle w:val="a3"/>
        <w:autoSpaceDE w:val="0"/>
        <w:autoSpaceDN w:val="0"/>
        <w:adjustRightInd w:val="0"/>
        <w:snapToGrid w:val="0"/>
        <w:spacing w:line="360" w:lineRule="auto"/>
        <w:ind w:leftChars="378" w:left="1387" w:hangingChars="200" w:hanging="480"/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</w:pPr>
      <w:r w:rsidRPr="00A045B4">
        <w:rPr>
          <w:rFonts w:ascii="標楷體" w:eastAsia="標楷體" w:hAnsi="標楷體" w:cs="DFKaiShu SB Estd BF"/>
          <w:color w:val="000000"/>
          <w:kern w:val="0"/>
          <w:szCs w:val="24"/>
        </w:rPr>
        <w:t>三、服務與合作之評</w:t>
      </w:r>
      <w:r w:rsidRPr="0095232B">
        <w:rPr>
          <w:rFonts w:ascii="標楷體" w:eastAsia="標楷體" w:hAnsi="標楷體" w:cs="DFKaiShu SB Estd BF"/>
          <w:color w:val="000000" w:themeColor="text1"/>
          <w:kern w:val="0"/>
          <w:szCs w:val="24"/>
        </w:rPr>
        <w:t>分上限，教授二十分，副教授三十分。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評分項目分為</w:t>
      </w:r>
      <w:r w:rsidRPr="00E22BFA">
        <w:rPr>
          <w:rFonts w:ascii="標楷體" w:eastAsia="標楷體" w:hAnsi="標楷體" w:cs="新細明體"/>
          <w:color w:val="000000" w:themeColor="text1"/>
          <w:kern w:val="0"/>
          <w:szCs w:val="24"/>
        </w:rPr>
        <w:t>年資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、參與服務、</w:t>
      </w:r>
      <w:r w:rsidRPr="00E22BFA">
        <w:rPr>
          <w:rFonts w:ascii="標楷體" w:eastAsia="標楷體" w:hAnsi="標楷體" w:cs="新細明體"/>
          <w:color w:val="000000" w:themeColor="text1"/>
          <w:kern w:val="0"/>
          <w:szCs w:val="24"/>
        </w:rPr>
        <w:t>輔導學生</w:t>
      </w:r>
      <w:r w:rsidRPr="00A32448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、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產學</w:t>
      </w:r>
      <w:r w:rsidRPr="00E22BFA">
        <w:rPr>
          <w:rFonts w:ascii="標楷體" w:eastAsia="標楷體" w:hAnsi="標楷體" w:cs="新細明體"/>
          <w:color w:val="000000" w:themeColor="text1"/>
          <w:kern w:val="0"/>
          <w:szCs w:val="24"/>
        </w:rPr>
        <w:t>合作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與研究計畫、</w:t>
      </w:r>
      <w:r w:rsidRPr="00E22BFA">
        <w:rPr>
          <w:rFonts w:ascii="標楷體" w:eastAsia="標楷體" w:hAnsi="標楷體" w:cs="新細明體"/>
          <w:color w:val="000000" w:themeColor="text1"/>
          <w:kern w:val="0"/>
          <w:szCs w:val="24"/>
        </w:rPr>
        <w:t>其他服務事項</w:t>
      </w:r>
      <w:r w:rsidRPr="0095232B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等五</w:t>
      </w:r>
      <w:r w:rsidRPr="00A045B4">
        <w:rPr>
          <w:rFonts w:ascii="標楷體" w:eastAsia="標楷體" w:hAnsi="標楷體" w:cs="新細明體"/>
          <w:color w:val="000000" w:themeColor="text1"/>
          <w:kern w:val="0"/>
          <w:szCs w:val="24"/>
          <w:u w:val="single"/>
        </w:rPr>
        <w:t>個分項。</w:t>
      </w:r>
    </w:p>
    <w:p w:rsidR="00227513" w:rsidRPr="00A045B4" w:rsidRDefault="00227513" w:rsidP="00F608A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 w:hangingChars="378"/>
        <w:rPr>
          <w:rFonts w:ascii="標楷體" w:eastAsia="標楷體" w:hAnsi="標楷體" w:cs="Times New Roman"/>
          <w:kern w:val="0"/>
          <w:szCs w:val="24"/>
          <w:u w:val="single"/>
        </w:rPr>
      </w:pPr>
      <w:r w:rsidRPr="00A045B4">
        <w:rPr>
          <w:rFonts w:ascii="標楷體" w:eastAsia="標楷體" w:hAnsi="標楷體" w:cs="Times New Roman"/>
          <w:kern w:val="0"/>
          <w:szCs w:val="24"/>
          <w:u w:val="single"/>
        </w:rPr>
        <w:t>各項目評分方式及細項配分，另以附表「</w:t>
      </w:r>
      <w:r w:rsidR="00A32448">
        <w:rPr>
          <w:rFonts w:ascii="標楷體" w:eastAsia="標楷體" w:hAnsi="標楷體" w:cs="Times New Roman" w:hint="eastAsia"/>
          <w:kern w:val="0"/>
          <w:szCs w:val="24"/>
          <w:u w:val="single"/>
        </w:rPr>
        <w:t>國立中興大學行銷學系</w:t>
      </w:r>
      <w:r w:rsidRPr="00A045B4">
        <w:rPr>
          <w:rFonts w:ascii="標楷體" w:eastAsia="標楷體" w:hAnsi="標楷體" w:cs="Times New Roman"/>
          <w:kern w:val="0"/>
          <w:szCs w:val="24"/>
          <w:u w:val="single"/>
        </w:rPr>
        <w:t>教師升等</w:t>
      </w:r>
      <w:r w:rsidRPr="00A045B4">
        <w:rPr>
          <w:rFonts w:ascii="標楷體" w:eastAsia="標楷體" w:hAnsi="標楷體" w:cs="Times New Roman" w:hint="eastAsia"/>
          <w:kern w:val="0"/>
          <w:szCs w:val="24"/>
          <w:u w:val="single"/>
        </w:rPr>
        <w:t>暨</w:t>
      </w:r>
      <w:r w:rsidRPr="00A045B4">
        <w:rPr>
          <w:rFonts w:ascii="標楷體" w:eastAsia="標楷體" w:hAnsi="標楷體" w:cs="Times New Roman"/>
          <w:kern w:val="0"/>
          <w:szCs w:val="24"/>
          <w:u w:val="single"/>
        </w:rPr>
        <w:t>改聘評審標準表」詳訂之。</w:t>
      </w:r>
    </w:p>
    <w:p w:rsidR="00227513" w:rsidRPr="00A045B4" w:rsidRDefault="00227513" w:rsidP="00F608A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leftChars="0"/>
        <w:rPr>
          <w:rFonts w:ascii="標楷體" w:eastAsia="標楷體" w:hAnsi="標楷體" w:cs="Times New Roman"/>
          <w:kern w:val="0"/>
          <w:szCs w:val="24"/>
        </w:rPr>
      </w:pPr>
      <w:r w:rsidRPr="00A045B4">
        <w:rPr>
          <w:rFonts w:ascii="標楷體" w:eastAsia="標楷體" w:hAnsi="標楷體" w:cs="Times New Roman" w:hint="eastAsia"/>
          <w:kern w:val="0"/>
          <w:szCs w:val="24"/>
        </w:rPr>
        <w:t>本辦法經系</w:t>
      </w:r>
      <w:proofErr w:type="gramStart"/>
      <w:r w:rsidRPr="00A045B4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Pr="00A045B4">
        <w:rPr>
          <w:rFonts w:ascii="標楷體" w:eastAsia="標楷體" w:hAnsi="標楷體" w:cs="Times New Roman" w:hint="eastAsia"/>
          <w:kern w:val="0"/>
          <w:szCs w:val="24"/>
        </w:rPr>
        <w:t>會議通過</w:t>
      </w:r>
      <w:r w:rsidR="000737A8" w:rsidRPr="00A045B4">
        <w:rPr>
          <w:rFonts w:ascii="標楷體" w:eastAsia="標楷體" w:hAnsi="標楷體" w:cs="Times New Roman" w:hint="eastAsia"/>
          <w:kern w:val="0"/>
          <w:szCs w:val="24"/>
          <w:u w:val="single"/>
        </w:rPr>
        <w:t>，</w:t>
      </w:r>
      <w:r w:rsidRPr="00A045B4">
        <w:rPr>
          <w:rFonts w:ascii="標楷體" w:eastAsia="標楷體" w:hAnsi="標楷體" w:cs="Times New Roman" w:hint="eastAsia"/>
          <w:kern w:val="0"/>
          <w:szCs w:val="24"/>
        </w:rPr>
        <w:t>報請院長核定後實施，修正時亦同。</w:t>
      </w:r>
    </w:p>
    <w:p w:rsidR="000E730B" w:rsidRPr="00A045B4" w:rsidRDefault="000E730B" w:rsidP="00227513">
      <w:pPr>
        <w:autoSpaceDE w:val="0"/>
        <w:autoSpaceDN w:val="0"/>
        <w:adjustRightInd w:val="0"/>
        <w:snapToGrid w:val="0"/>
        <w:ind w:right="800"/>
        <w:rPr>
          <w:rFonts w:ascii="標楷體" w:eastAsia="標楷體" w:hAnsi="標楷體"/>
          <w:szCs w:val="24"/>
        </w:rPr>
      </w:pPr>
    </w:p>
    <w:sectPr w:rsidR="000E730B" w:rsidRPr="00A045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E6" w:rsidRDefault="00C409E6" w:rsidP="00000293">
      <w:r>
        <w:separator/>
      </w:r>
    </w:p>
  </w:endnote>
  <w:endnote w:type="continuationSeparator" w:id="0">
    <w:p w:rsidR="00C409E6" w:rsidRDefault="00C409E6" w:rsidP="0000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E6" w:rsidRDefault="00C409E6" w:rsidP="00000293">
      <w:r>
        <w:separator/>
      </w:r>
    </w:p>
  </w:footnote>
  <w:footnote w:type="continuationSeparator" w:id="0">
    <w:p w:rsidR="00C409E6" w:rsidRDefault="00C409E6" w:rsidP="00000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B9F"/>
    <w:multiLevelType w:val="hybridMultilevel"/>
    <w:tmpl w:val="BF3CE2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5F282A"/>
    <w:multiLevelType w:val="hybridMultilevel"/>
    <w:tmpl w:val="F7E6D56C"/>
    <w:lvl w:ilvl="0" w:tplc="432AFD74">
      <w:start w:val="1"/>
      <w:numFmt w:val="taiwaneseCountingThousand"/>
      <w:lvlText w:val="第%1條"/>
      <w:lvlJc w:val="left"/>
      <w:pPr>
        <w:ind w:left="907" w:hanging="907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0B"/>
    <w:rsid w:val="00000293"/>
    <w:rsid w:val="000737A8"/>
    <w:rsid w:val="00073D51"/>
    <w:rsid w:val="000E383C"/>
    <w:rsid w:val="000E730B"/>
    <w:rsid w:val="00227513"/>
    <w:rsid w:val="00287DDC"/>
    <w:rsid w:val="00303FC4"/>
    <w:rsid w:val="00550057"/>
    <w:rsid w:val="00581CD3"/>
    <w:rsid w:val="005F0F97"/>
    <w:rsid w:val="00656B8C"/>
    <w:rsid w:val="0095232B"/>
    <w:rsid w:val="009963E9"/>
    <w:rsid w:val="00A045B4"/>
    <w:rsid w:val="00A32448"/>
    <w:rsid w:val="00AF1EE3"/>
    <w:rsid w:val="00C0452B"/>
    <w:rsid w:val="00C409E6"/>
    <w:rsid w:val="00CF5431"/>
    <w:rsid w:val="00DD2A89"/>
    <w:rsid w:val="00E22BFA"/>
    <w:rsid w:val="00E77478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2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0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2014-12-30T08:14:00Z</cp:lastPrinted>
  <dcterms:created xsi:type="dcterms:W3CDTF">2015-01-20T07:34:00Z</dcterms:created>
  <dcterms:modified xsi:type="dcterms:W3CDTF">2015-01-20T07:34:00Z</dcterms:modified>
</cp:coreProperties>
</file>