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3B" w:rsidRPr="00D12D3B" w:rsidRDefault="00D12D3B" w:rsidP="00D12D3B">
      <w:pPr>
        <w:adjustRightInd w:val="0"/>
        <w:spacing w:line="360" w:lineRule="atLeast"/>
        <w:jc w:val="right"/>
        <w:textAlignment w:val="baseline"/>
        <w:rPr>
          <w:rFonts w:ascii="標楷體" w:eastAsia="標楷體" w:hAnsi="Times New Roman"/>
          <w:color w:val="000000"/>
          <w:kern w:val="0"/>
          <w:szCs w:val="24"/>
        </w:rPr>
      </w:pPr>
      <w:bookmarkStart w:id="0" w:name="_GoBack"/>
      <w:bookmarkEnd w:id="0"/>
      <w:r w:rsidRPr="00D12D3B">
        <w:rPr>
          <w:rFonts w:ascii="標楷體" w:eastAsia="標楷體" w:hAnsi="Times New Roman" w:hint="eastAsia"/>
          <w:color w:val="000000"/>
          <w:kern w:val="0"/>
          <w:sz w:val="34"/>
          <w:szCs w:val="20"/>
        </w:rPr>
        <w:t>國立中興大學奈米科學研究所教師</w:t>
      </w:r>
      <w:proofErr w:type="gramStart"/>
      <w:r w:rsidRPr="00D12D3B">
        <w:rPr>
          <w:rFonts w:ascii="標楷體" w:eastAsia="標楷體" w:hAnsi="Times New Roman" w:hint="eastAsia"/>
          <w:color w:val="000000"/>
          <w:kern w:val="0"/>
          <w:sz w:val="34"/>
          <w:szCs w:val="20"/>
        </w:rPr>
        <w:t>聘任暨升等</w:t>
      </w:r>
      <w:proofErr w:type="gramEnd"/>
      <w:r w:rsidRPr="00D12D3B">
        <w:rPr>
          <w:rFonts w:ascii="標楷體" w:eastAsia="標楷體" w:hAnsi="Times New Roman" w:hint="eastAsia"/>
          <w:color w:val="000000"/>
          <w:kern w:val="0"/>
          <w:sz w:val="34"/>
          <w:szCs w:val="20"/>
        </w:rPr>
        <w:t>評審辦法</w:t>
      </w:r>
      <w:r w:rsidRPr="00D12D3B">
        <w:rPr>
          <w:rFonts w:ascii="標楷體" w:eastAsia="標楷體" w:hAnsi="Times New Roman"/>
          <w:color w:val="000000"/>
          <w:kern w:val="0"/>
          <w:sz w:val="30"/>
          <w:szCs w:val="20"/>
        </w:rPr>
        <w:t xml:space="preserve"> </w:t>
      </w:r>
      <w:r w:rsidRPr="00D12D3B">
        <w:rPr>
          <w:rFonts w:ascii="標楷體" w:eastAsia="標楷體" w:hAnsi="Times New Roman" w:hint="eastAsia"/>
          <w:color w:val="000000"/>
          <w:kern w:val="0"/>
          <w:sz w:val="30"/>
          <w:szCs w:val="20"/>
        </w:rPr>
        <w:br/>
      </w:r>
      <w:r w:rsidRPr="00D12D3B">
        <w:rPr>
          <w:rFonts w:ascii="標楷體" w:eastAsia="標楷體" w:hAnsi="Times New Roman" w:hint="eastAsia"/>
          <w:color w:val="000000"/>
          <w:kern w:val="0"/>
          <w:szCs w:val="24"/>
        </w:rPr>
        <w:t>98.6.10物理系暨奈米所聯合系所</w:t>
      </w:r>
      <w:proofErr w:type="gramStart"/>
      <w:r w:rsidRPr="00D12D3B">
        <w:rPr>
          <w:rFonts w:ascii="標楷體" w:eastAsia="標楷體" w:hAnsi="Times New Roman" w:hint="eastAsia"/>
          <w:color w:val="000000"/>
          <w:kern w:val="0"/>
          <w:szCs w:val="24"/>
        </w:rPr>
        <w:t>務</w:t>
      </w:r>
      <w:proofErr w:type="gramEnd"/>
      <w:r w:rsidRPr="00D12D3B">
        <w:rPr>
          <w:rFonts w:ascii="標楷體" w:eastAsia="標楷體" w:hAnsi="Times New Roman" w:hint="eastAsia"/>
          <w:color w:val="000000"/>
          <w:kern w:val="0"/>
          <w:szCs w:val="24"/>
        </w:rPr>
        <w:t>會議通過</w:t>
      </w:r>
    </w:p>
    <w:p w:rsidR="00D12D3B" w:rsidRPr="00D12D3B" w:rsidRDefault="00D12D3B" w:rsidP="00D12D3B">
      <w:pPr>
        <w:adjustRightInd w:val="0"/>
        <w:spacing w:line="360" w:lineRule="atLeast"/>
        <w:jc w:val="right"/>
        <w:textAlignment w:val="baseline"/>
        <w:rPr>
          <w:rFonts w:ascii="標楷體" w:eastAsia="標楷體" w:hAnsi="Times New Roman"/>
          <w:color w:val="000000"/>
          <w:kern w:val="0"/>
          <w:szCs w:val="20"/>
        </w:rPr>
      </w:pPr>
      <w:r w:rsidRPr="00D12D3B">
        <w:rPr>
          <w:rFonts w:ascii="標楷體" w:eastAsia="標楷體" w:hAnsi="Times New Roman" w:hint="eastAsia"/>
          <w:color w:val="000000"/>
          <w:kern w:val="0"/>
          <w:szCs w:val="20"/>
        </w:rPr>
        <w:t>103.2.25物理系暨奈米所聯合系所</w:t>
      </w:r>
      <w:proofErr w:type="gramStart"/>
      <w:r w:rsidRPr="00D12D3B">
        <w:rPr>
          <w:rFonts w:ascii="標楷體" w:eastAsia="標楷體" w:hAnsi="Times New Roman" w:hint="eastAsia"/>
          <w:color w:val="000000"/>
          <w:kern w:val="0"/>
          <w:szCs w:val="20"/>
        </w:rPr>
        <w:t>務</w:t>
      </w:r>
      <w:proofErr w:type="gramEnd"/>
      <w:r w:rsidRPr="00D12D3B">
        <w:rPr>
          <w:rFonts w:ascii="標楷體" w:eastAsia="標楷體" w:hAnsi="Times New Roman" w:hint="eastAsia"/>
          <w:color w:val="000000"/>
          <w:kern w:val="0"/>
          <w:szCs w:val="20"/>
        </w:rPr>
        <w:t>會議修正名稱及第1、2條</w:t>
      </w:r>
    </w:p>
    <w:p w:rsidR="00D12D3B" w:rsidRPr="00D12D3B" w:rsidRDefault="00D12D3B" w:rsidP="00D12D3B">
      <w:pPr>
        <w:adjustRightInd w:val="0"/>
        <w:spacing w:line="360" w:lineRule="atLeast"/>
        <w:jc w:val="right"/>
        <w:textAlignment w:val="baseline"/>
        <w:rPr>
          <w:rFonts w:ascii="標楷體" w:eastAsia="標楷體" w:hAnsi="Times New Roman"/>
          <w:color w:val="000000"/>
          <w:kern w:val="0"/>
          <w:szCs w:val="20"/>
        </w:rPr>
      </w:pPr>
      <w:r w:rsidRPr="00D12D3B">
        <w:rPr>
          <w:rFonts w:ascii="標楷體" w:eastAsia="標楷體" w:hAnsi="Times New Roman" w:hint="eastAsia"/>
          <w:color w:val="000000"/>
          <w:kern w:val="0"/>
          <w:szCs w:val="20"/>
        </w:rPr>
        <w:t>104.6.2物理系暨奈米所聯合系所</w:t>
      </w:r>
      <w:proofErr w:type="gramStart"/>
      <w:r w:rsidRPr="00D12D3B">
        <w:rPr>
          <w:rFonts w:ascii="標楷體" w:eastAsia="標楷體" w:hAnsi="Times New Roman" w:hint="eastAsia"/>
          <w:color w:val="000000"/>
          <w:kern w:val="0"/>
          <w:szCs w:val="20"/>
        </w:rPr>
        <w:t>務</w:t>
      </w:r>
      <w:proofErr w:type="gramEnd"/>
      <w:r w:rsidRPr="00D12D3B">
        <w:rPr>
          <w:rFonts w:ascii="標楷體" w:eastAsia="標楷體" w:hAnsi="Times New Roman" w:hint="eastAsia"/>
          <w:color w:val="000000"/>
          <w:kern w:val="0"/>
          <w:szCs w:val="20"/>
        </w:rPr>
        <w:t>會議修正第3、4、5條，刪除原第6條</w:t>
      </w:r>
    </w:p>
    <w:p w:rsidR="00D12D3B" w:rsidRPr="00D12D3B" w:rsidRDefault="00D12D3B" w:rsidP="00D12D3B">
      <w:pPr>
        <w:adjustRightInd w:val="0"/>
        <w:spacing w:line="360" w:lineRule="atLeast"/>
        <w:jc w:val="right"/>
        <w:textAlignment w:val="baseline"/>
        <w:rPr>
          <w:rFonts w:ascii="標楷體" w:eastAsia="標楷體" w:hAnsi="Times New Roman"/>
          <w:color w:val="000000"/>
          <w:kern w:val="0"/>
          <w:szCs w:val="20"/>
        </w:rPr>
      </w:pPr>
      <w:r w:rsidRPr="00D12D3B">
        <w:rPr>
          <w:rFonts w:ascii="標楷體" w:eastAsia="標楷體" w:hAnsi="Times New Roman" w:hint="eastAsia"/>
          <w:color w:val="000000"/>
          <w:kern w:val="0"/>
          <w:szCs w:val="20"/>
        </w:rPr>
        <w:t>105.1.5物理系暨奈米所聯合系所</w:t>
      </w:r>
      <w:proofErr w:type="gramStart"/>
      <w:r w:rsidRPr="00D12D3B">
        <w:rPr>
          <w:rFonts w:ascii="標楷體" w:eastAsia="標楷體" w:hAnsi="Times New Roman" w:hint="eastAsia"/>
          <w:color w:val="000000"/>
          <w:kern w:val="0"/>
          <w:szCs w:val="20"/>
        </w:rPr>
        <w:t>務</w:t>
      </w:r>
      <w:proofErr w:type="gramEnd"/>
      <w:r w:rsidRPr="00D12D3B">
        <w:rPr>
          <w:rFonts w:ascii="標楷體" w:eastAsia="標楷體" w:hAnsi="Times New Roman" w:hint="eastAsia"/>
          <w:color w:val="000000"/>
          <w:kern w:val="0"/>
          <w:szCs w:val="20"/>
        </w:rPr>
        <w:t>會議修正第6條</w:t>
      </w:r>
    </w:p>
    <w:p w:rsidR="00D12D3B" w:rsidRPr="00D12D3B" w:rsidRDefault="00D12D3B" w:rsidP="00D12D3B">
      <w:pPr>
        <w:adjustRightInd w:val="0"/>
        <w:spacing w:line="360" w:lineRule="atLeast"/>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第一條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本所依據「國立中興大學理學院教師</w:t>
      </w:r>
      <w:proofErr w:type="gramStart"/>
      <w:r w:rsidRPr="00D12D3B">
        <w:rPr>
          <w:rFonts w:ascii="標楷體" w:eastAsia="標楷體" w:hAnsi="Times New Roman" w:hint="eastAsia"/>
          <w:color w:val="000000"/>
          <w:kern w:val="0"/>
          <w:szCs w:val="24"/>
        </w:rPr>
        <w:t>聘任暨升等</w:t>
      </w:r>
      <w:proofErr w:type="gramEnd"/>
      <w:r w:rsidRPr="00D12D3B">
        <w:rPr>
          <w:rFonts w:ascii="標楷體" w:eastAsia="標楷體" w:hAnsi="Times New Roman" w:hint="eastAsia"/>
          <w:color w:val="000000"/>
          <w:kern w:val="0"/>
          <w:szCs w:val="24"/>
        </w:rPr>
        <w:t>評審辦法」之規定訂定本辦法。</w:t>
      </w:r>
    </w:p>
    <w:p w:rsidR="00D12D3B" w:rsidRPr="00D12D3B" w:rsidRDefault="00D12D3B" w:rsidP="00D12D3B">
      <w:pPr>
        <w:adjustRightInd w:val="0"/>
        <w:spacing w:line="360" w:lineRule="atLeast"/>
        <w:textAlignment w:val="baseline"/>
        <w:rPr>
          <w:rFonts w:ascii="標楷體" w:eastAsia="標楷體" w:hAnsi="標楷體"/>
          <w:color w:val="000000"/>
          <w:kern w:val="0"/>
          <w:szCs w:val="24"/>
        </w:rPr>
      </w:pPr>
      <w:r w:rsidRPr="00D12D3B">
        <w:rPr>
          <w:rFonts w:ascii="標楷體" w:eastAsia="標楷體" w:hAnsi="Times New Roman" w:hint="eastAsia"/>
          <w:color w:val="000000"/>
          <w:kern w:val="0"/>
          <w:szCs w:val="24"/>
        </w:rPr>
        <w:t>第二條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新聘專任教師屬理學院員額者，依</w:t>
      </w:r>
      <w:r w:rsidRPr="00D12D3B">
        <w:rPr>
          <w:rFonts w:ascii="標楷體" w:eastAsia="標楷體" w:hAnsi="標楷體" w:hint="eastAsia"/>
          <w:color w:val="000000"/>
          <w:kern w:val="0"/>
          <w:szCs w:val="24"/>
        </w:rPr>
        <w:t>「國立中興大學物理系暨奈米科學研究所新聘專</w:t>
      </w:r>
    </w:p>
    <w:p w:rsidR="00D12D3B" w:rsidRPr="00D12D3B" w:rsidRDefault="00D12D3B" w:rsidP="00D12D3B">
      <w:pPr>
        <w:adjustRightInd w:val="0"/>
        <w:spacing w:line="360" w:lineRule="atLeast"/>
        <w:textAlignment w:val="baseline"/>
        <w:rPr>
          <w:rFonts w:ascii="標楷體" w:eastAsia="標楷體" w:hAnsi="Times New Roman"/>
          <w:color w:val="000000"/>
          <w:kern w:val="0"/>
          <w:szCs w:val="24"/>
        </w:rPr>
      </w:pPr>
      <w:r w:rsidRPr="00D12D3B">
        <w:rPr>
          <w:rFonts w:ascii="標楷體" w:eastAsia="標楷體" w:hAnsi="標楷體" w:hint="eastAsia"/>
          <w:color w:val="000000"/>
          <w:kern w:val="0"/>
          <w:szCs w:val="24"/>
        </w:rPr>
        <w:t xml:space="preserve">        任</w:t>
      </w:r>
      <w:proofErr w:type="gramStart"/>
      <w:r w:rsidRPr="00D12D3B">
        <w:rPr>
          <w:rFonts w:ascii="標楷體" w:eastAsia="標楷體" w:hAnsi="標楷體" w:hint="eastAsia"/>
          <w:color w:val="000000"/>
          <w:kern w:val="0"/>
          <w:szCs w:val="24"/>
        </w:rPr>
        <w:t>教師選薦辦法</w:t>
      </w:r>
      <w:proofErr w:type="gramEnd"/>
      <w:r w:rsidRPr="00D12D3B">
        <w:rPr>
          <w:rFonts w:ascii="標楷體" w:eastAsia="標楷體" w:hAnsi="標楷體" w:hint="eastAsia"/>
          <w:color w:val="000000"/>
          <w:kern w:val="0"/>
          <w:szCs w:val="24"/>
        </w:rPr>
        <w:t>」</w:t>
      </w:r>
      <w:proofErr w:type="gramStart"/>
      <w:r w:rsidRPr="00D12D3B">
        <w:rPr>
          <w:rFonts w:ascii="標楷體" w:eastAsia="標楷體" w:hAnsi="標楷體" w:hint="eastAsia"/>
          <w:color w:val="000000"/>
          <w:kern w:val="0"/>
          <w:szCs w:val="24"/>
        </w:rPr>
        <w:t>進行選薦</w:t>
      </w:r>
      <w:proofErr w:type="gramEnd"/>
      <w:r w:rsidRPr="00D12D3B">
        <w:rPr>
          <w:rFonts w:ascii="標楷體" w:eastAsia="標楷體" w:hAnsi="標楷體" w:hint="eastAsia"/>
          <w:color w:val="000000"/>
          <w:kern w:val="0"/>
          <w:szCs w:val="24"/>
        </w:rPr>
        <w:t>。</w:t>
      </w:r>
    </w:p>
    <w:p w:rsidR="00D12D3B" w:rsidRPr="00D12D3B" w:rsidRDefault="00D12D3B" w:rsidP="00D12D3B">
      <w:pPr>
        <w:adjustRightInd w:val="0"/>
        <w:snapToGrid w:val="0"/>
        <w:spacing w:line="360" w:lineRule="atLeast"/>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第三條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申請升等之教師除須符合學校規定外，須符合下列規定：</w:t>
      </w:r>
    </w:p>
    <w:p w:rsidR="00D12D3B" w:rsidRPr="00D12D3B" w:rsidRDefault="00D12D3B" w:rsidP="00D12D3B">
      <w:pPr>
        <w:tabs>
          <w:tab w:val="left" w:pos="1319"/>
        </w:tabs>
        <w:snapToGrid w:val="0"/>
        <w:spacing w:line="360" w:lineRule="atLeast"/>
        <w:ind w:left="1320" w:right="166" w:hanging="1200"/>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一、</w:t>
      </w:r>
      <w:proofErr w:type="gramStart"/>
      <w:r w:rsidRPr="00D12D3B">
        <w:rPr>
          <w:rFonts w:ascii="標楷體" w:eastAsia="標楷體" w:hAnsi="標楷體"/>
          <w:color w:val="000000"/>
          <w:kern w:val="0"/>
          <w:szCs w:val="24"/>
        </w:rPr>
        <w:t>講師擬升等</w:t>
      </w:r>
      <w:proofErr w:type="gramEnd"/>
      <w:r w:rsidRPr="00D12D3B">
        <w:rPr>
          <w:rFonts w:ascii="標楷體" w:eastAsia="標楷體" w:hAnsi="標楷體"/>
          <w:color w:val="000000"/>
          <w:kern w:val="0"/>
          <w:szCs w:val="24"/>
        </w:rPr>
        <w:t>助理教授者，須曾任講師三年（含）以上，成績優良，有相當於博士論文水準之專門著作。</w:t>
      </w:r>
    </w:p>
    <w:p w:rsidR="00D12D3B" w:rsidRPr="00D12D3B" w:rsidRDefault="00D12D3B" w:rsidP="00D12D3B">
      <w:pPr>
        <w:tabs>
          <w:tab w:val="left" w:pos="1319"/>
        </w:tabs>
        <w:snapToGrid w:val="0"/>
        <w:spacing w:line="360" w:lineRule="atLeast"/>
        <w:ind w:left="1320" w:right="166" w:hanging="1200"/>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二、助理</w:t>
      </w:r>
      <w:proofErr w:type="gramStart"/>
      <w:r w:rsidRPr="00D12D3B">
        <w:rPr>
          <w:rFonts w:ascii="標楷體" w:eastAsia="標楷體" w:hAnsi="標楷體"/>
          <w:color w:val="000000"/>
          <w:kern w:val="0"/>
          <w:szCs w:val="24"/>
        </w:rPr>
        <w:t>教授擬升副教授</w:t>
      </w:r>
      <w:proofErr w:type="gramEnd"/>
      <w:r w:rsidRPr="00D12D3B">
        <w:rPr>
          <w:rFonts w:ascii="標楷體" w:eastAsia="標楷體" w:hAnsi="標楷體"/>
          <w:color w:val="000000"/>
          <w:kern w:val="0"/>
          <w:szCs w:val="24"/>
        </w:rPr>
        <w:t>者，須曾任助理教授三年（含）以上，成績優良，並有專門著作。</w:t>
      </w:r>
    </w:p>
    <w:p w:rsidR="00D12D3B" w:rsidRPr="00D12D3B" w:rsidRDefault="00D12D3B" w:rsidP="00D12D3B">
      <w:pPr>
        <w:tabs>
          <w:tab w:val="left" w:pos="1319"/>
        </w:tabs>
        <w:snapToGrid w:val="0"/>
        <w:spacing w:line="360" w:lineRule="atLeast"/>
        <w:ind w:left="1320" w:right="166" w:hanging="1200"/>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三、</w:t>
      </w:r>
      <w:proofErr w:type="gramStart"/>
      <w:r w:rsidRPr="00D12D3B">
        <w:rPr>
          <w:rFonts w:ascii="標楷體" w:eastAsia="標楷體" w:hAnsi="標楷體"/>
          <w:color w:val="000000"/>
          <w:kern w:val="0"/>
          <w:szCs w:val="24"/>
        </w:rPr>
        <w:t>副教授擬升教授</w:t>
      </w:r>
      <w:proofErr w:type="gramEnd"/>
      <w:r w:rsidRPr="00D12D3B">
        <w:rPr>
          <w:rFonts w:ascii="標楷體" w:eastAsia="標楷體" w:hAnsi="標楷體"/>
          <w:color w:val="000000"/>
          <w:kern w:val="0"/>
          <w:szCs w:val="24"/>
        </w:rPr>
        <w:t>者，須曾任副教授三年（含）以上，成績優良，有相當於學術獎勵標準之專門著作。</w:t>
      </w:r>
    </w:p>
    <w:p w:rsidR="00D12D3B" w:rsidRPr="00D12D3B" w:rsidRDefault="00D12D3B" w:rsidP="00D12D3B">
      <w:pPr>
        <w:tabs>
          <w:tab w:val="left" w:pos="1319"/>
        </w:tabs>
        <w:snapToGrid w:val="0"/>
        <w:spacing w:line="360" w:lineRule="atLeast"/>
        <w:ind w:left="1320" w:right="166" w:hanging="1200"/>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專任教師升等年資同前項第二至三款且符合下列各款情形之</w:t>
      </w:r>
      <w:proofErr w:type="gramStart"/>
      <w:r w:rsidRPr="00D12D3B">
        <w:rPr>
          <w:rFonts w:ascii="標楷體" w:eastAsia="標楷體" w:hAnsi="標楷體"/>
          <w:color w:val="000000"/>
          <w:kern w:val="0"/>
          <w:szCs w:val="24"/>
        </w:rPr>
        <w:t>一</w:t>
      </w:r>
      <w:proofErr w:type="gramEnd"/>
      <w:r w:rsidRPr="00D12D3B">
        <w:rPr>
          <w:rFonts w:ascii="標楷體" w:eastAsia="標楷體" w:hAnsi="標楷體"/>
          <w:color w:val="000000"/>
          <w:kern w:val="0"/>
          <w:szCs w:val="24"/>
        </w:rPr>
        <w:t>者，得以技術報告為</w:t>
      </w:r>
    </w:p>
    <w:p w:rsidR="00D12D3B" w:rsidRPr="00D12D3B" w:rsidRDefault="00D12D3B" w:rsidP="00D12D3B">
      <w:pPr>
        <w:tabs>
          <w:tab w:val="left" w:pos="1319"/>
        </w:tabs>
        <w:snapToGrid w:val="0"/>
        <w:spacing w:line="360" w:lineRule="atLeast"/>
        <w:ind w:left="1320" w:right="166" w:hanging="1200"/>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 xml:space="preserve"> 代表作提出升等：</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一、近五年內有發明專利且該專利技</w:t>
      </w:r>
      <w:proofErr w:type="gramStart"/>
      <w:r w:rsidRPr="00D12D3B">
        <w:rPr>
          <w:rFonts w:ascii="標楷體" w:eastAsia="標楷體" w:hAnsi="標楷體"/>
          <w:color w:val="000000"/>
          <w:kern w:val="0"/>
          <w:szCs w:val="24"/>
        </w:rPr>
        <w:t>轉金實收入</w:t>
      </w:r>
      <w:proofErr w:type="gramEnd"/>
      <w:r w:rsidRPr="00D12D3B">
        <w:rPr>
          <w:rFonts w:ascii="標楷體" w:eastAsia="標楷體" w:hAnsi="標楷體"/>
          <w:color w:val="000000"/>
          <w:kern w:val="0"/>
          <w:szCs w:val="24"/>
        </w:rPr>
        <w:t>總額，助理</w:t>
      </w:r>
      <w:proofErr w:type="gramStart"/>
      <w:r w:rsidRPr="00D12D3B">
        <w:rPr>
          <w:rFonts w:ascii="標楷體" w:eastAsia="標楷體" w:hAnsi="標楷體"/>
          <w:color w:val="000000"/>
          <w:kern w:val="0"/>
          <w:szCs w:val="24"/>
        </w:rPr>
        <w:t>教授擬升等</w:t>
      </w:r>
      <w:proofErr w:type="gramEnd"/>
      <w:r w:rsidRPr="00D12D3B">
        <w:rPr>
          <w:rFonts w:ascii="標楷體" w:eastAsia="標楷體" w:hAnsi="標楷體"/>
          <w:color w:val="000000"/>
          <w:kern w:val="0"/>
          <w:szCs w:val="24"/>
        </w:rPr>
        <w:t>副教授達五百</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萬元以上、</w:t>
      </w:r>
      <w:proofErr w:type="gramStart"/>
      <w:r w:rsidRPr="00D12D3B">
        <w:rPr>
          <w:rFonts w:ascii="標楷體" w:eastAsia="標楷體" w:hAnsi="標楷體"/>
          <w:color w:val="000000"/>
          <w:kern w:val="0"/>
          <w:szCs w:val="24"/>
        </w:rPr>
        <w:t>副教授擬升等</w:t>
      </w:r>
      <w:proofErr w:type="gramEnd"/>
      <w:r w:rsidRPr="00D12D3B">
        <w:rPr>
          <w:rFonts w:ascii="標楷體" w:eastAsia="標楷體" w:hAnsi="標楷體"/>
          <w:color w:val="000000"/>
          <w:kern w:val="0"/>
          <w:szCs w:val="24"/>
        </w:rPr>
        <w:t>教授達七百五十萬元以上者。</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二、近五年內建教合作計畫管理費</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扣除對外服務收入及教育部計畫之管理費</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，助理</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proofErr w:type="gramStart"/>
      <w:r w:rsidRPr="00D12D3B">
        <w:rPr>
          <w:rFonts w:ascii="標楷體" w:eastAsia="標楷體" w:hAnsi="標楷體"/>
          <w:color w:val="000000"/>
          <w:kern w:val="0"/>
          <w:szCs w:val="24"/>
        </w:rPr>
        <w:t>教授擬升等</w:t>
      </w:r>
      <w:proofErr w:type="gramEnd"/>
      <w:r w:rsidRPr="00D12D3B">
        <w:rPr>
          <w:rFonts w:ascii="標楷體" w:eastAsia="標楷體" w:hAnsi="標楷體"/>
          <w:color w:val="000000"/>
          <w:kern w:val="0"/>
          <w:szCs w:val="24"/>
        </w:rPr>
        <w:t>副教授，累計達五百萬元以上、</w:t>
      </w:r>
      <w:proofErr w:type="gramStart"/>
      <w:r w:rsidRPr="00D12D3B">
        <w:rPr>
          <w:rFonts w:ascii="標楷體" w:eastAsia="標楷體" w:hAnsi="標楷體"/>
          <w:color w:val="000000"/>
          <w:kern w:val="0"/>
          <w:szCs w:val="24"/>
        </w:rPr>
        <w:t>副教授擬升等</w:t>
      </w:r>
      <w:proofErr w:type="gramEnd"/>
      <w:r w:rsidRPr="00D12D3B">
        <w:rPr>
          <w:rFonts w:ascii="標楷體" w:eastAsia="標楷體" w:hAnsi="標楷體"/>
          <w:color w:val="000000"/>
          <w:kern w:val="0"/>
          <w:szCs w:val="24"/>
        </w:rPr>
        <w:t>教授，累計達一千萬元</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以上者。</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專任教師曾獲本校教學特優Ⅰ一次或教學特優Ⅱ二次且具有優秀之教學實務或創新</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成果，亦得以教學著作為代表作提出升等。</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教師升等年資，以在本校任教者為原則，在他校任教年資，經</w:t>
      </w:r>
      <w:r w:rsidRPr="00D12D3B">
        <w:rPr>
          <w:rFonts w:ascii="標楷體" w:eastAsia="標楷體" w:hAnsi="標楷體" w:hint="eastAsia"/>
          <w:color w:val="000000"/>
          <w:kern w:val="0"/>
          <w:szCs w:val="24"/>
        </w:rPr>
        <w:t>所</w:t>
      </w:r>
      <w:r w:rsidRPr="00D12D3B">
        <w:rPr>
          <w:rFonts w:ascii="標楷體" w:eastAsia="標楷體" w:hAnsi="標楷體"/>
          <w:color w:val="000000"/>
          <w:kern w:val="0"/>
          <w:szCs w:val="24"/>
        </w:rPr>
        <w:t>教評會通過者，得</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酌予</w:t>
      </w:r>
      <w:proofErr w:type="gramStart"/>
      <w:r w:rsidRPr="00D12D3B">
        <w:rPr>
          <w:rFonts w:ascii="標楷體" w:eastAsia="標楷體" w:hAnsi="標楷體"/>
          <w:color w:val="000000"/>
          <w:kern w:val="0"/>
          <w:szCs w:val="24"/>
        </w:rPr>
        <w:t>採</w:t>
      </w:r>
      <w:proofErr w:type="gramEnd"/>
      <w:r w:rsidRPr="00D12D3B">
        <w:rPr>
          <w:rFonts w:ascii="標楷體" w:eastAsia="標楷體" w:hAnsi="標楷體"/>
          <w:color w:val="000000"/>
          <w:kern w:val="0"/>
          <w:szCs w:val="24"/>
        </w:rPr>
        <w:t>計</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最多</w:t>
      </w:r>
      <w:proofErr w:type="gramStart"/>
      <w:r w:rsidRPr="00D12D3B">
        <w:rPr>
          <w:rFonts w:ascii="標楷體" w:eastAsia="標楷體" w:hAnsi="標楷體"/>
          <w:color w:val="000000"/>
          <w:kern w:val="0"/>
          <w:szCs w:val="24"/>
        </w:rPr>
        <w:t>採</w:t>
      </w:r>
      <w:proofErr w:type="gramEnd"/>
      <w:r w:rsidRPr="00D12D3B">
        <w:rPr>
          <w:rFonts w:ascii="標楷體" w:eastAsia="標楷體" w:hAnsi="標楷體"/>
          <w:color w:val="000000"/>
          <w:kern w:val="0"/>
          <w:szCs w:val="24"/>
        </w:rPr>
        <w:t>計一年</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。留職留薪或留職停薪或經核准借調仍繼續在校授課者，</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於升等時，其留職留薪或留職停薪期間年資折半計算，最多</w:t>
      </w:r>
      <w:proofErr w:type="gramStart"/>
      <w:r w:rsidRPr="00D12D3B">
        <w:rPr>
          <w:rFonts w:ascii="標楷體" w:eastAsia="標楷體" w:hAnsi="標楷體"/>
          <w:color w:val="000000"/>
          <w:kern w:val="0"/>
          <w:szCs w:val="24"/>
        </w:rPr>
        <w:t>採</w:t>
      </w:r>
      <w:proofErr w:type="gramEnd"/>
      <w:r w:rsidRPr="00D12D3B">
        <w:rPr>
          <w:rFonts w:ascii="標楷體" w:eastAsia="標楷體" w:hAnsi="標楷體"/>
          <w:color w:val="000000"/>
          <w:kern w:val="0"/>
          <w:szCs w:val="24"/>
        </w:rPr>
        <w:t>計一年。其借調期間</w:t>
      </w:r>
    </w:p>
    <w:p w:rsidR="00D12D3B" w:rsidRPr="00D12D3B" w:rsidRDefault="00D12D3B" w:rsidP="00D12D3B">
      <w:pPr>
        <w:snapToGrid w:val="0"/>
        <w:spacing w:line="360" w:lineRule="atLeast"/>
        <w:ind w:right="106"/>
        <w:jc w:val="both"/>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年資最多</w:t>
      </w:r>
      <w:proofErr w:type="gramStart"/>
      <w:r w:rsidRPr="00D12D3B">
        <w:rPr>
          <w:rFonts w:ascii="標楷體" w:eastAsia="標楷體" w:hAnsi="標楷體"/>
          <w:color w:val="000000"/>
          <w:kern w:val="0"/>
          <w:szCs w:val="24"/>
        </w:rPr>
        <w:t>採</w:t>
      </w:r>
      <w:proofErr w:type="gramEnd"/>
      <w:r w:rsidRPr="00D12D3B">
        <w:rPr>
          <w:rFonts w:ascii="標楷體" w:eastAsia="標楷體" w:hAnsi="標楷體"/>
          <w:color w:val="000000"/>
          <w:kern w:val="0"/>
          <w:szCs w:val="24"/>
        </w:rPr>
        <w:t>計二年，未授課者不予計算。</w:t>
      </w:r>
    </w:p>
    <w:p w:rsidR="00D12D3B" w:rsidRPr="00D12D3B" w:rsidRDefault="00D12D3B" w:rsidP="00D12D3B">
      <w:pPr>
        <w:adjustRightInd w:val="0"/>
        <w:snapToGrid w:val="0"/>
        <w:spacing w:line="360" w:lineRule="atLeast"/>
        <w:textAlignment w:val="baseline"/>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教育人員任用條例修正公布（八十六年三月十九日）施行前已取得講師、助教證書之</w:t>
      </w:r>
    </w:p>
    <w:p w:rsidR="00D12D3B" w:rsidRPr="00D12D3B" w:rsidRDefault="00D12D3B" w:rsidP="00D12D3B">
      <w:pPr>
        <w:adjustRightInd w:val="0"/>
        <w:spacing w:line="360" w:lineRule="atLeast"/>
        <w:textAlignment w:val="baseline"/>
        <w:rPr>
          <w:rFonts w:ascii="標楷體" w:eastAsia="標楷體" w:hAnsi="Times New Roman"/>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現職人員，如繼續任教而未中斷，得</w:t>
      </w:r>
      <w:proofErr w:type="gramStart"/>
      <w:r w:rsidRPr="00D12D3B">
        <w:rPr>
          <w:rFonts w:ascii="標楷體" w:eastAsia="標楷體" w:hAnsi="標楷體"/>
          <w:color w:val="000000"/>
          <w:kern w:val="0"/>
          <w:szCs w:val="24"/>
        </w:rPr>
        <w:t>依原升等</w:t>
      </w:r>
      <w:proofErr w:type="gramEnd"/>
      <w:r w:rsidRPr="00D12D3B">
        <w:rPr>
          <w:rFonts w:ascii="標楷體" w:eastAsia="標楷體" w:hAnsi="標楷體"/>
          <w:color w:val="000000"/>
          <w:kern w:val="0"/>
          <w:szCs w:val="24"/>
        </w:rPr>
        <w:t>辦法送審。</w:t>
      </w:r>
    </w:p>
    <w:p w:rsidR="00D12D3B" w:rsidRPr="00D12D3B" w:rsidRDefault="00D12D3B" w:rsidP="00D12D3B">
      <w:pPr>
        <w:adjustRightInd w:val="0"/>
        <w:snapToGrid w:val="0"/>
        <w:spacing w:line="360" w:lineRule="atLeast"/>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第四條 申請升等之教師需公開宣讀論文(論文內容以代表作為主體)、技術報告或教學實務觀</w:t>
      </w:r>
    </w:p>
    <w:p w:rsidR="00D12D3B" w:rsidRPr="00D12D3B" w:rsidRDefault="00D12D3B" w:rsidP="00D12D3B">
      <w:pPr>
        <w:adjustRightInd w:val="0"/>
        <w:snapToGrid w:val="0"/>
        <w:spacing w:line="360" w:lineRule="atLeast"/>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摩，宣讀或觀摩日期由本所安排，因故請假並經所長同意者得補行宣讀或觀摩，宣讀或觀摩時須有所教評會委員人數三分之二(含)以上出席。</w:t>
      </w:r>
    </w:p>
    <w:p w:rsidR="00D12D3B" w:rsidRPr="00D12D3B" w:rsidRDefault="00D12D3B" w:rsidP="00D12D3B">
      <w:pPr>
        <w:adjustRightInd w:val="0"/>
        <w:spacing w:line="360" w:lineRule="atLeast"/>
        <w:ind w:left="108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第五條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教師升等之代表作須為其在本校現職內完成並發表於國內外</w:t>
      </w:r>
      <w:r w:rsidRPr="00D12D3B">
        <w:rPr>
          <w:rFonts w:ascii="標楷體" w:eastAsia="標楷體" w:hAnsi="Times New Roman"/>
          <w:color w:val="000000"/>
          <w:kern w:val="0"/>
          <w:szCs w:val="24"/>
        </w:rPr>
        <w:t>SCI</w:t>
      </w:r>
      <w:r w:rsidRPr="00D12D3B">
        <w:rPr>
          <w:rFonts w:ascii="標楷體" w:eastAsia="標楷體" w:hAnsi="Times New Roman" w:hint="eastAsia"/>
          <w:color w:val="000000"/>
          <w:kern w:val="0"/>
          <w:szCs w:val="24"/>
        </w:rPr>
        <w:t>期刊上</w:t>
      </w:r>
      <w:proofErr w:type="gramStart"/>
      <w:r w:rsidRPr="00D12D3B">
        <w:rPr>
          <w:rFonts w:ascii="標楷體" w:eastAsia="標楷體" w:hAnsi="Times New Roman" w:hint="eastAsia"/>
          <w:color w:val="000000"/>
          <w:kern w:val="0"/>
          <w:szCs w:val="24"/>
        </w:rPr>
        <w:t>或所評會</w:t>
      </w:r>
      <w:proofErr w:type="gramEnd"/>
      <w:r w:rsidRPr="00D12D3B">
        <w:rPr>
          <w:rFonts w:ascii="標楷體" w:eastAsia="標楷體" w:hAnsi="Times New Roman" w:hint="eastAsia"/>
          <w:color w:val="000000"/>
          <w:kern w:val="0"/>
          <w:szCs w:val="24"/>
        </w:rPr>
        <w:t>同意之期刊，其有效日期之認定依學校規定。</w:t>
      </w:r>
    </w:p>
    <w:p w:rsidR="00D12D3B" w:rsidRPr="00D12D3B" w:rsidRDefault="00D12D3B" w:rsidP="00D12D3B">
      <w:pPr>
        <w:adjustRightInd w:val="0"/>
        <w:spacing w:line="360" w:lineRule="atLeast"/>
        <w:ind w:left="108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第六條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本會根據教學、研究、服務與合作三項予以評審。評審依下列標準為之：</w:t>
      </w:r>
    </w:p>
    <w:p w:rsidR="00D12D3B" w:rsidRPr="00D12D3B" w:rsidRDefault="00D12D3B" w:rsidP="00D12D3B">
      <w:pPr>
        <w:adjustRightInd w:val="0"/>
        <w:spacing w:line="360" w:lineRule="atLeast"/>
        <w:ind w:left="1080" w:hanging="12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一、評分比例：</w:t>
      </w:r>
    </w:p>
    <w:p w:rsidR="00D12D3B" w:rsidRPr="00D12D3B" w:rsidRDefault="00D12D3B" w:rsidP="00D12D3B">
      <w:pPr>
        <w:adjustRightInd w:val="0"/>
        <w:spacing w:line="360" w:lineRule="atLeast"/>
        <w:ind w:left="1080" w:firstLine="36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一</w:t>
      </w:r>
      <w:proofErr w:type="gramEnd"/>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擬升等</w:t>
      </w:r>
      <w:proofErr w:type="gramEnd"/>
      <w:r w:rsidRPr="00D12D3B">
        <w:rPr>
          <w:rFonts w:ascii="標楷體" w:eastAsia="標楷體" w:hAnsi="Times New Roman" w:hint="eastAsia"/>
          <w:color w:val="000000"/>
          <w:kern w:val="0"/>
          <w:szCs w:val="24"/>
        </w:rPr>
        <w:t>教授者：教學三十分，研究五十分，服務與合作二十分。</w:t>
      </w:r>
    </w:p>
    <w:p w:rsidR="00D12D3B" w:rsidRPr="00D12D3B" w:rsidRDefault="00D12D3B" w:rsidP="00D12D3B">
      <w:pPr>
        <w:adjustRightInd w:val="0"/>
        <w:spacing w:line="360" w:lineRule="atLeast"/>
        <w:ind w:leftChars="599" w:left="1918" w:hangingChars="200" w:hanging="48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二</w:t>
      </w:r>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擬升等</w:t>
      </w:r>
      <w:proofErr w:type="gramEnd"/>
      <w:r w:rsidRPr="00D12D3B">
        <w:rPr>
          <w:rFonts w:ascii="標楷體" w:eastAsia="標楷體" w:hAnsi="Times New Roman" w:hint="eastAsia"/>
          <w:color w:val="000000"/>
          <w:kern w:val="0"/>
          <w:szCs w:val="24"/>
        </w:rPr>
        <w:t>副教授、助理教授者：教學三十分，研究四十分，服務與合作</w:t>
      </w:r>
      <w:r w:rsidRPr="00D12D3B">
        <w:rPr>
          <w:rFonts w:ascii="標楷體" w:eastAsia="標楷體" w:hAnsi="Times New Roman"/>
          <w:color w:val="000000"/>
          <w:kern w:val="0"/>
          <w:szCs w:val="24"/>
        </w:rPr>
        <w:br/>
      </w:r>
      <w:r w:rsidRPr="00D12D3B">
        <w:rPr>
          <w:rFonts w:ascii="標楷體" w:eastAsia="標楷體" w:hAnsi="Times New Roman" w:hint="eastAsia"/>
          <w:color w:val="000000"/>
          <w:kern w:val="0"/>
          <w:szCs w:val="24"/>
        </w:rPr>
        <w:t>三十分。</w:t>
      </w:r>
    </w:p>
    <w:p w:rsidR="00D12D3B" w:rsidRPr="00D12D3B" w:rsidRDefault="00D12D3B" w:rsidP="00D12D3B">
      <w:pPr>
        <w:adjustRightInd w:val="0"/>
        <w:spacing w:line="360" w:lineRule="atLeast"/>
        <w:ind w:left="1080" w:firstLine="36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lastRenderedPageBreak/>
        <w:t>(</w:t>
      </w:r>
      <w:r w:rsidRPr="00D12D3B">
        <w:rPr>
          <w:rFonts w:ascii="標楷體" w:eastAsia="標楷體" w:hAnsi="Times New Roman" w:hint="eastAsia"/>
          <w:color w:val="000000"/>
          <w:kern w:val="0"/>
          <w:szCs w:val="24"/>
        </w:rPr>
        <w:t>三</w:t>
      </w:r>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擬升等</w:t>
      </w:r>
      <w:proofErr w:type="gramEnd"/>
      <w:r w:rsidRPr="00D12D3B">
        <w:rPr>
          <w:rFonts w:ascii="標楷體" w:eastAsia="標楷體" w:hAnsi="Times New Roman" w:hint="eastAsia"/>
          <w:color w:val="000000"/>
          <w:kern w:val="0"/>
          <w:szCs w:val="24"/>
        </w:rPr>
        <w:t>講師者：教學三十分，研究三十分，服務與合作四十分。</w:t>
      </w:r>
    </w:p>
    <w:p w:rsidR="00D12D3B" w:rsidRPr="00D12D3B" w:rsidRDefault="00D12D3B" w:rsidP="00D12D3B">
      <w:pPr>
        <w:adjustRightInd w:val="0"/>
        <w:spacing w:line="360" w:lineRule="atLeast"/>
        <w:ind w:leftChars="432" w:left="1037" w:firstLineChars="15" w:firstLine="36"/>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前項評分滿分為一百分，有出席之三分之二以上(含)委員評分七十分以</w:t>
      </w:r>
      <w:proofErr w:type="gramStart"/>
      <w:r w:rsidRPr="00D12D3B">
        <w:rPr>
          <w:rFonts w:ascii="標楷體" w:eastAsia="標楷體" w:hAnsi="Times New Roman" w:hint="eastAsia"/>
          <w:color w:val="000000"/>
          <w:kern w:val="0"/>
          <w:szCs w:val="24"/>
        </w:rPr>
        <w:t>上</w:t>
      </w:r>
      <w:proofErr w:type="gramEnd"/>
      <w:r w:rsidRPr="00D12D3B">
        <w:rPr>
          <w:rFonts w:ascii="標楷體" w:eastAsia="標楷體" w:hAnsi="Times New Roman"/>
          <w:color w:val="000000"/>
          <w:kern w:val="0"/>
          <w:szCs w:val="24"/>
        </w:rPr>
        <w:br/>
      </w:r>
      <w:r w:rsidRPr="00D12D3B">
        <w:rPr>
          <w:rFonts w:ascii="標楷體" w:eastAsia="標楷體" w:hAnsi="Times New Roman" w:hint="eastAsia"/>
          <w:color w:val="000000"/>
          <w:kern w:val="0"/>
          <w:szCs w:val="24"/>
        </w:rPr>
        <w:t>得推薦至院評會。</w:t>
      </w:r>
    </w:p>
    <w:p w:rsidR="00D12D3B" w:rsidRPr="00D12D3B" w:rsidRDefault="00D12D3B" w:rsidP="00D12D3B">
      <w:pPr>
        <w:adjustRightInd w:val="0"/>
        <w:spacing w:line="360" w:lineRule="atLeast"/>
        <w:ind w:left="1080" w:hanging="12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二、教學評分：</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一</w:t>
      </w:r>
      <w:proofErr w:type="gramEnd"/>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教學表現部份依據任教課程、教學貢獻度、參與院校核心課程之講授及教學評量與改進措施(教學歷程與反思)，由委員給予十九至二十七分，委員所給之分數若超出所有委員評分之平均值正負四分，該委員本項評分以平均值給分。</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二</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在本校現職內編著教學講義獲教育部評獎為第一、二、三名者給予五、四、三分。其他講義教材</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需具目錄、頁數、為原始編著，內容具完整性，且經打印提供學生普遍使用者</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w:t>
      </w:r>
      <w:proofErr w:type="gramStart"/>
      <w:r w:rsidRPr="00D12D3B">
        <w:rPr>
          <w:rFonts w:ascii="標楷體" w:eastAsia="標楷體" w:hAnsi="Times New Roman" w:hint="eastAsia"/>
          <w:color w:val="000000"/>
          <w:kern w:val="0"/>
          <w:szCs w:val="24"/>
        </w:rPr>
        <w:t>經所評會</w:t>
      </w:r>
      <w:proofErr w:type="gramEnd"/>
      <w:r w:rsidRPr="00D12D3B">
        <w:rPr>
          <w:rFonts w:ascii="標楷體" w:eastAsia="標楷體" w:hAnsi="Times New Roman" w:hint="eastAsia"/>
          <w:color w:val="000000"/>
          <w:kern w:val="0"/>
          <w:szCs w:val="24"/>
        </w:rPr>
        <w:t>認可者，由委員給予</w:t>
      </w:r>
      <w:proofErr w:type="gramStart"/>
      <w:r w:rsidRPr="00D12D3B">
        <w:rPr>
          <w:rFonts w:ascii="標楷體" w:eastAsia="標楷體" w:hAnsi="Times New Roman" w:hint="eastAsia"/>
          <w:color w:val="000000"/>
          <w:kern w:val="0"/>
          <w:szCs w:val="24"/>
        </w:rPr>
        <w:t>一</w:t>
      </w:r>
      <w:proofErr w:type="gramEnd"/>
      <w:r w:rsidRPr="00D12D3B">
        <w:rPr>
          <w:rFonts w:ascii="標楷體" w:eastAsia="標楷體" w:hAnsi="Times New Roman" w:hint="eastAsia"/>
          <w:color w:val="000000"/>
          <w:kern w:val="0"/>
          <w:szCs w:val="24"/>
        </w:rPr>
        <w:t>至三分。</w:t>
      </w:r>
    </w:p>
    <w:p w:rsidR="00D12D3B" w:rsidRPr="00D12D3B" w:rsidRDefault="00D12D3B" w:rsidP="00D12D3B">
      <w:pPr>
        <w:adjustRightInd w:val="0"/>
        <w:snapToGrid w:val="0"/>
        <w:spacing w:line="360" w:lineRule="atLeast"/>
        <w:ind w:left="1560" w:hanging="12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三</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在本校現職內曾獲選教學特優教師者給予五分。</w:t>
      </w:r>
    </w:p>
    <w:p w:rsidR="00D12D3B" w:rsidRPr="00D12D3B" w:rsidRDefault="00D12D3B" w:rsidP="00D12D3B">
      <w:pPr>
        <w:adjustRightInd w:val="0"/>
        <w:snapToGrid w:val="0"/>
        <w:spacing w:line="360" w:lineRule="atLeast"/>
        <w:ind w:left="1560" w:hanging="120"/>
        <w:textAlignment w:val="baseline"/>
        <w:rPr>
          <w:rFonts w:ascii="標楷體" w:eastAsia="標楷體" w:hAnsi="Times New Roman"/>
          <w:color w:val="000000"/>
          <w:kern w:val="0"/>
          <w:szCs w:val="24"/>
        </w:rPr>
      </w:pPr>
      <w:r w:rsidRPr="00D12D3B">
        <w:rPr>
          <w:rFonts w:ascii="標楷體" w:eastAsia="標楷體" w:hAnsi="標楷體" w:hint="eastAsia"/>
          <w:color w:val="000000"/>
          <w:kern w:val="0"/>
          <w:szCs w:val="24"/>
        </w:rPr>
        <w:t>(四</w:t>
      </w:r>
      <w:proofErr w:type="gramStart"/>
      <w:r w:rsidRPr="00D12D3B">
        <w:rPr>
          <w:rFonts w:ascii="標楷體" w:eastAsia="標楷體" w:hAnsi="標楷體" w:hint="eastAsia"/>
          <w:color w:val="000000"/>
          <w:kern w:val="0"/>
          <w:szCs w:val="24"/>
        </w:rPr>
        <w:t>）</w:t>
      </w:r>
      <w:proofErr w:type="gramEnd"/>
      <w:r w:rsidRPr="00D12D3B">
        <w:rPr>
          <w:rFonts w:ascii="標楷體" w:eastAsia="標楷體" w:hAnsi="標楷體" w:hint="eastAsia"/>
          <w:color w:val="000000"/>
          <w:kern w:val="0"/>
          <w:szCs w:val="24"/>
        </w:rPr>
        <w:t>助教（舊制）改聘之教學評分依協助教學相關成效評分。講義之編撰依其貢獻程度評分。</w:t>
      </w:r>
    </w:p>
    <w:p w:rsidR="00D12D3B" w:rsidRPr="00D12D3B" w:rsidRDefault="00D12D3B" w:rsidP="00D12D3B">
      <w:pPr>
        <w:adjustRightInd w:val="0"/>
        <w:spacing w:line="360" w:lineRule="atLeast"/>
        <w:ind w:left="1080" w:hanging="60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 xml:space="preserve">     三、研究評分：</w:t>
      </w:r>
    </w:p>
    <w:p w:rsidR="00D12D3B" w:rsidRPr="00D12D3B" w:rsidRDefault="00D12D3B" w:rsidP="00D12D3B">
      <w:pPr>
        <w:adjustRightInd w:val="0"/>
        <w:snapToGrid w:val="0"/>
        <w:spacing w:line="360" w:lineRule="atLeast"/>
        <w:ind w:leftChars="50" w:left="120" w:firstLineChars="350" w:firstLine="840"/>
        <w:textAlignment w:val="baseline"/>
        <w:rPr>
          <w:rFonts w:ascii="標楷體" w:eastAsia="標楷體" w:hAnsi="標楷體"/>
          <w:color w:val="000000"/>
          <w:kern w:val="0"/>
          <w:szCs w:val="24"/>
        </w:rPr>
      </w:pPr>
      <w:r w:rsidRPr="00D12D3B">
        <w:rPr>
          <w:rFonts w:ascii="標楷體" w:eastAsia="標楷體" w:hAnsi="Times New Roman" w:hint="eastAsia"/>
          <w:color w:val="000000"/>
          <w:kern w:val="0"/>
          <w:szCs w:val="24"/>
        </w:rPr>
        <w:t xml:space="preserve">   </w:t>
      </w:r>
      <w:r w:rsidRPr="00D12D3B">
        <w:rPr>
          <w:rFonts w:ascii="標楷體" w:eastAsia="標楷體" w:hAnsi="標楷體" w:cs="標楷體"/>
          <w:color w:val="000000"/>
          <w:kern w:val="0"/>
          <w:szCs w:val="24"/>
        </w:rPr>
        <w:t>(</w:t>
      </w:r>
      <w:proofErr w:type="gramStart"/>
      <w:r w:rsidRPr="00D12D3B">
        <w:rPr>
          <w:rFonts w:ascii="標楷體" w:eastAsia="標楷體" w:hAnsi="標楷體"/>
          <w:color w:val="000000"/>
          <w:kern w:val="0"/>
          <w:szCs w:val="24"/>
        </w:rPr>
        <w:t>一</w:t>
      </w:r>
      <w:proofErr w:type="gramEnd"/>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以學術專門著作送審：</w:t>
      </w:r>
    </w:p>
    <w:p w:rsidR="00D12D3B" w:rsidRPr="00D12D3B" w:rsidRDefault="00D12D3B" w:rsidP="00D12D3B">
      <w:pPr>
        <w:adjustRightInd w:val="0"/>
        <w:snapToGrid w:val="0"/>
        <w:spacing w:line="360" w:lineRule="atLeast"/>
        <w:ind w:left="252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 xml:space="preserve"> 1.代表作評分：</w:t>
      </w:r>
    </w:p>
    <w:p w:rsidR="00D12D3B" w:rsidRPr="00D12D3B" w:rsidRDefault="00D12D3B" w:rsidP="00D12D3B">
      <w:pPr>
        <w:adjustRightInd w:val="0"/>
        <w:snapToGrid w:val="0"/>
        <w:spacing w:line="360" w:lineRule="atLeast"/>
        <w:ind w:left="252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 xml:space="preserve">   (1) 代表作有效日期依本校之規定。</w:t>
      </w:r>
      <w:proofErr w:type="gramStart"/>
      <w:r w:rsidRPr="00D12D3B">
        <w:rPr>
          <w:rFonts w:ascii="標楷體" w:eastAsia="標楷體" w:hAnsi="Times New Roman" w:hint="eastAsia"/>
          <w:color w:val="000000"/>
          <w:kern w:val="0"/>
          <w:szCs w:val="24"/>
        </w:rPr>
        <w:t>擬升等</w:t>
      </w:r>
      <w:proofErr w:type="gramEnd"/>
      <w:r w:rsidRPr="00D12D3B">
        <w:rPr>
          <w:rFonts w:ascii="標楷體" w:eastAsia="標楷體" w:hAnsi="Times New Roman" w:hint="eastAsia"/>
          <w:color w:val="000000"/>
          <w:kern w:val="0"/>
          <w:szCs w:val="24"/>
        </w:rPr>
        <w:t>教授、副教授及助理教授者需為</w:t>
      </w:r>
    </w:p>
    <w:p w:rsidR="00D12D3B" w:rsidRPr="00D12D3B" w:rsidRDefault="00D12D3B" w:rsidP="00D12D3B">
      <w:pPr>
        <w:adjustRightInd w:val="0"/>
        <w:snapToGrid w:val="0"/>
        <w:spacing w:line="360" w:lineRule="atLeast"/>
        <w:ind w:leftChars="50" w:left="120" w:firstLineChars="900" w:firstLine="216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該代表作之第一作者或通訊作者。若論文無法區分主要作者，該論文不</w:t>
      </w:r>
    </w:p>
    <w:p w:rsidR="00D12D3B" w:rsidRPr="00D12D3B" w:rsidRDefault="00D12D3B" w:rsidP="00D12D3B">
      <w:pPr>
        <w:adjustRightInd w:val="0"/>
        <w:snapToGrid w:val="0"/>
        <w:spacing w:line="360" w:lineRule="atLeast"/>
        <w:ind w:leftChars="50" w:left="120" w:firstLineChars="900" w:firstLine="216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得提出為代表作。</w:t>
      </w:r>
    </w:p>
    <w:p w:rsidR="00D12D3B" w:rsidRPr="00D12D3B" w:rsidRDefault="00D12D3B" w:rsidP="00D12D3B">
      <w:pPr>
        <w:adjustRightInd w:val="0"/>
        <w:snapToGrid w:val="0"/>
        <w:spacing w:line="360" w:lineRule="atLeast"/>
        <w:ind w:firstLineChars="750" w:firstLine="180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(2) 代表作評分為八至十五分，</w:t>
      </w:r>
      <w:proofErr w:type="gramStart"/>
      <w:r w:rsidRPr="00D12D3B">
        <w:rPr>
          <w:rFonts w:ascii="標楷體" w:eastAsia="標楷體" w:hAnsi="Times New Roman" w:hint="eastAsia"/>
          <w:color w:val="000000"/>
          <w:kern w:val="0"/>
          <w:szCs w:val="24"/>
        </w:rPr>
        <w:t>由所評會</w:t>
      </w:r>
      <w:proofErr w:type="gramEnd"/>
      <w:r w:rsidRPr="00D12D3B">
        <w:rPr>
          <w:rFonts w:ascii="標楷體" w:eastAsia="標楷體" w:hAnsi="Times New Roman" w:hint="eastAsia"/>
          <w:color w:val="000000"/>
          <w:kern w:val="0"/>
          <w:szCs w:val="24"/>
        </w:rPr>
        <w:t>各委員參考外審意見及代表作宣讀</w:t>
      </w:r>
    </w:p>
    <w:p w:rsidR="00D12D3B" w:rsidRPr="00D12D3B" w:rsidRDefault="00D12D3B" w:rsidP="00D12D3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評分。</w:t>
      </w:r>
    </w:p>
    <w:p w:rsidR="00D12D3B" w:rsidRPr="00D12D3B" w:rsidRDefault="00D12D3B" w:rsidP="00D12D3B">
      <w:pPr>
        <w:adjustRightInd w:val="0"/>
        <w:snapToGrid w:val="0"/>
        <w:spacing w:line="360" w:lineRule="atLeast"/>
        <w:ind w:leftChars="50" w:left="120" w:firstLineChars="650" w:firstLine="156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2.代表作外之著作認定依學校規定。</w:t>
      </w:r>
    </w:p>
    <w:p w:rsidR="00D12D3B" w:rsidRPr="00D12D3B" w:rsidRDefault="00D12D3B" w:rsidP="00D12D3B">
      <w:pPr>
        <w:adjustRightInd w:val="0"/>
        <w:snapToGrid w:val="0"/>
        <w:spacing w:line="360" w:lineRule="atLeast"/>
        <w:ind w:left="1200" w:firstLineChars="300" w:firstLine="72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計分標準如下：</w:t>
      </w:r>
    </w:p>
    <w:p w:rsidR="00D12D3B" w:rsidRPr="00D12D3B" w:rsidRDefault="00D12D3B" w:rsidP="00D12D3B">
      <w:pPr>
        <w:adjustRightInd w:val="0"/>
        <w:snapToGrid w:val="0"/>
        <w:spacing w:line="360" w:lineRule="atLeast"/>
        <w:ind w:firstLineChars="800" w:firstLine="1920"/>
        <w:textAlignment w:val="baseline"/>
        <w:rPr>
          <w:rFonts w:ascii="標楷體" w:eastAsia="標楷體" w:hAnsi="標楷體"/>
          <w:color w:val="000000"/>
          <w:kern w:val="0"/>
          <w:szCs w:val="24"/>
        </w:rPr>
      </w:pPr>
      <w:r w:rsidRPr="00D12D3B">
        <w:rPr>
          <w:rFonts w:ascii="標楷體" w:eastAsia="標楷體" w:hAnsi="標楷體" w:hint="eastAsia"/>
          <w:color w:val="000000"/>
          <w:kern w:val="0"/>
          <w:szCs w:val="24"/>
        </w:rPr>
        <w:t>(1)著作限發表於</w:t>
      </w:r>
      <w:r w:rsidRPr="00D12D3B">
        <w:rPr>
          <w:rFonts w:ascii="Times New Roman" w:eastAsia="標楷體" w:hAnsi="Times New Roman"/>
          <w:color w:val="000000"/>
          <w:kern w:val="0"/>
          <w:szCs w:val="24"/>
        </w:rPr>
        <w:t>SCI</w:t>
      </w:r>
      <w:r w:rsidRPr="00D12D3B">
        <w:rPr>
          <w:rFonts w:ascii="標楷體" w:eastAsia="標楷體" w:hAnsi="標楷體" w:hint="eastAsia"/>
          <w:color w:val="000000"/>
          <w:kern w:val="0"/>
          <w:szCs w:val="24"/>
        </w:rPr>
        <w:t>期刊者始計分。期刊排名百分比在前百分之三十者給</w:t>
      </w:r>
    </w:p>
    <w:p w:rsidR="00D12D3B" w:rsidRPr="00D12D3B" w:rsidRDefault="00D12D3B" w:rsidP="00D12D3B">
      <w:pPr>
        <w:adjustRightInd w:val="0"/>
        <w:snapToGrid w:val="0"/>
        <w:spacing w:line="360" w:lineRule="atLeast"/>
        <w:ind w:firstLineChars="950" w:firstLine="2280"/>
        <w:textAlignment w:val="baseline"/>
        <w:rPr>
          <w:rFonts w:ascii="標楷體" w:eastAsia="標楷體" w:hAnsi="標楷體"/>
          <w:color w:val="000000"/>
          <w:kern w:val="0"/>
          <w:szCs w:val="24"/>
        </w:rPr>
      </w:pPr>
      <w:r w:rsidRPr="00D12D3B">
        <w:rPr>
          <w:rFonts w:ascii="標楷體" w:eastAsia="標楷體" w:hAnsi="標楷體" w:hint="eastAsia"/>
          <w:color w:val="000000"/>
          <w:kern w:val="0"/>
          <w:szCs w:val="24"/>
        </w:rPr>
        <w:t>予六至十分，百分之三十至百分之七十者給予四至七分，百分之七十至</w:t>
      </w:r>
    </w:p>
    <w:p w:rsidR="00D12D3B" w:rsidRPr="00D12D3B" w:rsidRDefault="00D12D3B" w:rsidP="00D12D3B">
      <w:pPr>
        <w:adjustRightInd w:val="0"/>
        <w:snapToGrid w:val="0"/>
        <w:spacing w:line="360" w:lineRule="atLeast"/>
        <w:ind w:firstLineChars="950" w:firstLine="2280"/>
        <w:textAlignment w:val="baseline"/>
        <w:rPr>
          <w:rFonts w:ascii="標楷體" w:eastAsia="標楷體" w:hAnsi="標楷體"/>
          <w:color w:val="000000"/>
          <w:kern w:val="0"/>
          <w:szCs w:val="24"/>
        </w:rPr>
      </w:pPr>
      <w:r w:rsidRPr="00D12D3B">
        <w:rPr>
          <w:rFonts w:ascii="標楷體" w:eastAsia="標楷體" w:hAnsi="標楷體" w:hint="eastAsia"/>
          <w:color w:val="000000"/>
          <w:kern w:val="0"/>
          <w:szCs w:val="24"/>
        </w:rPr>
        <w:t>百分之百者給予三至四分。</w:t>
      </w:r>
      <w:r w:rsidRPr="00D12D3B">
        <w:rPr>
          <w:rFonts w:ascii="標楷體" w:eastAsia="標楷體" w:hAnsi="標楷體"/>
          <w:color w:val="000000"/>
          <w:kern w:val="0"/>
          <w:szCs w:val="24"/>
        </w:rPr>
        <w:t>(</w:t>
      </w:r>
      <w:r w:rsidRPr="00D12D3B">
        <w:rPr>
          <w:rFonts w:ascii="標楷體" w:eastAsia="標楷體" w:hAnsi="標楷體" w:hint="eastAsia"/>
          <w:color w:val="000000"/>
          <w:kern w:val="0"/>
          <w:szCs w:val="24"/>
        </w:rPr>
        <w:t>發表著作期刊排名百分比，由系所提供最</w:t>
      </w:r>
    </w:p>
    <w:p w:rsidR="00D12D3B" w:rsidRPr="00D12D3B" w:rsidRDefault="00D12D3B" w:rsidP="00D12D3B">
      <w:pPr>
        <w:adjustRightInd w:val="0"/>
        <w:snapToGrid w:val="0"/>
        <w:spacing w:line="360" w:lineRule="atLeast"/>
        <w:ind w:firstLineChars="950" w:firstLine="2280"/>
        <w:textAlignment w:val="baseline"/>
        <w:rPr>
          <w:rFonts w:ascii="標楷體" w:eastAsia="標楷體" w:hAnsi="標楷體"/>
          <w:color w:val="000000"/>
          <w:kern w:val="0"/>
          <w:szCs w:val="24"/>
        </w:rPr>
      </w:pPr>
      <w:r w:rsidRPr="00D12D3B">
        <w:rPr>
          <w:rFonts w:ascii="標楷體" w:eastAsia="標楷體" w:hAnsi="標楷體" w:hint="eastAsia"/>
          <w:color w:val="000000"/>
          <w:kern w:val="0"/>
          <w:szCs w:val="24"/>
        </w:rPr>
        <w:t>新完整資料</w:t>
      </w:r>
      <w:proofErr w:type="gramStart"/>
      <w:r w:rsidRPr="00D12D3B">
        <w:rPr>
          <w:rFonts w:ascii="標楷體" w:eastAsia="標楷體" w:hAnsi="標楷體" w:hint="eastAsia"/>
          <w:color w:val="000000"/>
          <w:kern w:val="0"/>
          <w:szCs w:val="24"/>
        </w:rPr>
        <w:t>供所評</w:t>
      </w:r>
      <w:proofErr w:type="gramEnd"/>
      <w:r w:rsidRPr="00D12D3B">
        <w:rPr>
          <w:rFonts w:ascii="標楷體" w:eastAsia="標楷體" w:hAnsi="標楷體" w:hint="eastAsia"/>
          <w:color w:val="000000"/>
          <w:kern w:val="0"/>
          <w:szCs w:val="24"/>
        </w:rPr>
        <w:t>會參考</w:t>
      </w:r>
      <w:r w:rsidRPr="00D12D3B">
        <w:rPr>
          <w:rFonts w:ascii="標楷體" w:eastAsia="標楷體" w:hAnsi="標楷體"/>
          <w:color w:val="000000"/>
          <w:kern w:val="0"/>
          <w:szCs w:val="24"/>
        </w:rPr>
        <w:t>)</w:t>
      </w:r>
    </w:p>
    <w:p w:rsidR="00D12D3B" w:rsidRPr="00D12D3B" w:rsidRDefault="00D12D3B" w:rsidP="00D12D3B">
      <w:pPr>
        <w:adjustRightInd w:val="0"/>
        <w:snapToGrid w:val="0"/>
        <w:spacing w:line="360" w:lineRule="atLeast"/>
        <w:ind w:firstLineChars="800" w:firstLine="192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(2)著作係由數人合著時，</w:t>
      </w:r>
      <w:proofErr w:type="gramStart"/>
      <w:r w:rsidRPr="00D12D3B">
        <w:rPr>
          <w:rFonts w:ascii="標楷體" w:eastAsia="標楷體" w:hAnsi="Times New Roman" w:hint="eastAsia"/>
          <w:color w:val="000000"/>
          <w:kern w:val="0"/>
          <w:szCs w:val="24"/>
        </w:rPr>
        <w:t>如擬升等</w:t>
      </w:r>
      <w:proofErr w:type="gramEnd"/>
      <w:r w:rsidRPr="00D12D3B">
        <w:rPr>
          <w:rFonts w:ascii="標楷體" w:eastAsia="標楷體" w:hAnsi="Times New Roman" w:hint="eastAsia"/>
          <w:color w:val="000000"/>
          <w:kern w:val="0"/>
          <w:szCs w:val="24"/>
        </w:rPr>
        <w:t>者為主要作者，依本款第１項計分標準</w:t>
      </w:r>
    </w:p>
    <w:p w:rsidR="00D12D3B" w:rsidRPr="00D12D3B" w:rsidRDefault="00D12D3B" w:rsidP="00D12D3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乘以</w:t>
      </w:r>
      <w:r w:rsidRPr="00D12D3B">
        <w:rPr>
          <w:rFonts w:ascii="標楷體" w:eastAsia="標楷體" w:hAnsi="Times New Roman"/>
          <w:color w:val="000000"/>
          <w:kern w:val="0"/>
          <w:szCs w:val="24"/>
        </w:rPr>
        <w:t>1.0</w:t>
      </w:r>
      <w:r w:rsidRPr="00D12D3B">
        <w:rPr>
          <w:rFonts w:ascii="標楷體" w:eastAsia="標楷體" w:hAnsi="Times New Roman" w:hint="eastAsia"/>
          <w:color w:val="000000"/>
          <w:kern w:val="0"/>
          <w:szCs w:val="24"/>
        </w:rPr>
        <w:t>。否則由系所提供各合著者對該篇論文貢獻之百分比，</w:t>
      </w:r>
      <w:proofErr w:type="gramStart"/>
      <w:r w:rsidRPr="00D12D3B">
        <w:rPr>
          <w:rFonts w:ascii="標楷體" w:eastAsia="標楷體" w:hAnsi="Times New Roman" w:hint="eastAsia"/>
          <w:color w:val="000000"/>
          <w:kern w:val="0"/>
          <w:szCs w:val="24"/>
        </w:rPr>
        <w:t>供所評</w:t>
      </w:r>
      <w:proofErr w:type="gramEnd"/>
    </w:p>
    <w:p w:rsidR="00D12D3B" w:rsidRPr="00D12D3B" w:rsidRDefault="00D12D3B" w:rsidP="00D12D3B">
      <w:pPr>
        <w:adjustRightInd w:val="0"/>
        <w:snapToGrid w:val="0"/>
        <w:spacing w:line="360" w:lineRule="atLeast"/>
        <w:ind w:firstLineChars="950" w:firstLine="22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會委員計分參考，每篇論文依本第１項計分標準乘以</w:t>
      </w:r>
      <w:r w:rsidRPr="00D12D3B">
        <w:rPr>
          <w:rFonts w:ascii="標楷體" w:eastAsia="標楷體" w:hAnsi="Times New Roman"/>
          <w:color w:val="000000"/>
          <w:kern w:val="0"/>
          <w:szCs w:val="24"/>
        </w:rPr>
        <w:t>0.4</w:t>
      </w:r>
      <w:r w:rsidRPr="00D12D3B">
        <w:rPr>
          <w:rFonts w:ascii="標楷體" w:eastAsia="標楷體" w:hAnsi="Times New Roman" w:hint="eastAsia"/>
          <w:color w:val="000000"/>
          <w:kern w:val="0"/>
          <w:szCs w:val="24"/>
        </w:rPr>
        <w:t>至</w:t>
      </w:r>
      <w:r w:rsidRPr="00D12D3B">
        <w:rPr>
          <w:rFonts w:ascii="標楷體" w:eastAsia="標楷體" w:hAnsi="Times New Roman"/>
          <w:color w:val="000000"/>
          <w:kern w:val="0"/>
          <w:szCs w:val="24"/>
        </w:rPr>
        <w:t>0.7</w:t>
      </w:r>
      <w:r w:rsidRPr="00D12D3B">
        <w:rPr>
          <w:rFonts w:ascii="標楷體" w:eastAsia="標楷體" w:hAnsi="Times New Roman" w:hint="eastAsia"/>
          <w:color w:val="000000"/>
          <w:kern w:val="0"/>
          <w:szCs w:val="24"/>
        </w:rPr>
        <w:t>之範圍。</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3.</w:t>
      </w:r>
      <w:proofErr w:type="gramStart"/>
      <w:r w:rsidRPr="00D12D3B">
        <w:rPr>
          <w:rFonts w:ascii="標楷體" w:eastAsia="標楷體" w:hAnsi="Times New Roman" w:hint="eastAsia"/>
          <w:color w:val="000000"/>
          <w:kern w:val="0"/>
          <w:szCs w:val="24"/>
        </w:rPr>
        <w:t>擬升等</w:t>
      </w:r>
      <w:proofErr w:type="gramEnd"/>
      <w:r w:rsidRPr="00D12D3B">
        <w:rPr>
          <w:rFonts w:ascii="標楷體" w:eastAsia="標楷體" w:hAnsi="Times New Roman" w:hint="eastAsia"/>
          <w:color w:val="000000"/>
          <w:kern w:val="0"/>
          <w:szCs w:val="24"/>
        </w:rPr>
        <w:t>者於院升等申請截止日期前五年內，曾獲科技部傑出研究獎</w:t>
      </w:r>
      <w:r w:rsidRPr="00D12D3B">
        <w:rPr>
          <w:rFonts w:ascii="標楷體" w:eastAsia="標楷體" w:hAnsi="標楷體" w:hint="eastAsia"/>
          <w:b/>
          <w:color w:val="FF0000"/>
          <w:kern w:val="0"/>
          <w:szCs w:val="24"/>
        </w:rPr>
        <w:t>者加六分，獲科技部研究計畫主持人</w:t>
      </w:r>
      <w:proofErr w:type="gramStart"/>
      <w:r w:rsidRPr="00D12D3B">
        <w:rPr>
          <w:rFonts w:ascii="標楷體" w:eastAsia="標楷體" w:hAnsi="標楷體" w:hint="eastAsia"/>
          <w:b/>
          <w:color w:val="FF0000"/>
          <w:kern w:val="0"/>
          <w:szCs w:val="24"/>
        </w:rPr>
        <w:t>費獎助每</w:t>
      </w:r>
      <w:proofErr w:type="gramEnd"/>
      <w:r w:rsidRPr="00D12D3B">
        <w:rPr>
          <w:rFonts w:ascii="標楷體" w:eastAsia="標楷體" w:hAnsi="標楷體" w:hint="eastAsia"/>
          <w:b/>
          <w:color w:val="FF0000"/>
          <w:kern w:val="0"/>
          <w:szCs w:val="24"/>
        </w:rPr>
        <w:t>次○．五分，最高三分。</w:t>
      </w:r>
      <w:r w:rsidRPr="00D12D3B">
        <w:rPr>
          <w:rFonts w:ascii="標楷體" w:eastAsia="標楷體" w:hAnsi="Times New Roman" w:hint="eastAsia"/>
          <w:color w:val="000000"/>
          <w:kern w:val="0"/>
          <w:szCs w:val="24"/>
        </w:rPr>
        <w:t>本項加分最高六分。</w:t>
      </w:r>
    </w:p>
    <w:p w:rsidR="00D12D3B" w:rsidRPr="00D12D3B" w:rsidRDefault="00D12D3B" w:rsidP="00D12D3B">
      <w:pPr>
        <w:adjustRightInd w:val="0"/>
        <w:snapToGrid w:val="0"/>
        <w:spacing w:line="360" w:lineRule="atLeast"/>
        <w:ind w:left="1738" w:firstLineChars="50" w:firstLine="12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2.3.兩項評分合計升教授者最高三十五分，升副教授與助理教授者最高二十五分，升講師者最高十五分。</w:t>
      </w:r>
    </w:p>
    <w:p w:rsidR="00D12D3B" w:rsidRPr="00D12D3B" w:rsidRDefault="00D12D3B" w:rsidP="00D12D3B">
      <w:pPr>
        <w:numPr>
          <w:ilvl w:val="12"/>
          <w:numId w:val="0"/>
        </w:numPr>
        <w:adjustRightInd w:val="0"/>
        <w:snapToGrid w:val="0"/>
        <w:spacing w:line="360" w:lineRule="atLeast"/>
        <w:ind w:leftChars="438" w:left="1682" w:hangingChars="263" w:hanging="631"/>
        <w:jc w:val="both"/>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 xml:space="preserve"> </w:t>
      </w:r>
      <w:r w:rsidRPr="00D12D3B">
        <w:rPr>
          <w:rFonts w:ascii="標楷體" w:eastAsia="標楷體" w:hAnsi="Times New Roman" w:hint="eastAsia"/>
          <w:color w:val="000000"/>
          <w:kern w:val="0"/>
          <w:szCs w:val="24"/>
        </w:rPr>
        <w:t xml:space="preserve">  4.所謂主要作者為第一作者或唯一</w:t>
      </w:r>
      <w:proofErr w:type="gramStart"/>
      <w:r w:rsidRPr="00D12D3B">
        <w:rPr>
          <w:rFonts w:ascii="標楷體" w:eastAsia="標楷體" w:hAnsi="Times New Roman" w:hint="eastAsia"/>
          <w:color w:val="000000"/>
          <w:kern w:val="0"/>
          <w:szCs w:val="24"/>
        </w:rPr>
        <w:t>最</w:t>
      </w:r>
      <w:proofErr w:type="gramEnd"/>
      <w:r w:rsidRPr="00D12D3B">
        <w:rPr>
          <w:rFonts w:ascii="標楷體" w:eastAsia="標楷體" w:hAnsi="Times New Roman" w:hint="eastAsia"/>
          <w:color w:val="000000"/>
          <w:kern w:val="0"/>
          <w:szCs w:val="24"/>
        </w:rPr>
        <w:t>高職級或通訊作者或</w:t>
      </w:r>
      <w:proofErr w:type="gramStart"/>
      <w:r w:rsidRPr="00D12D3B">
        <w:rPr>
          <w:rFonts w:ascii="標楷體" w:eastAsia="標楷體" w:hAnsi="Times New Roman" w:hint="eastAsia"/>
          <w:color w:val="000000"/>
          <w:kern w:val="0"/>
          <w:szCs w:val="24"/>
        </w:rPr>
        <w:t>經所評委員</w:t>
      </w:r>
      <w:proofErr w:type="gramEnd"/>
      <w:r w:rsidRPr="00D12D3B">
        <w:rPr>
          <w:rFonts w:ascii="標楷體" w:eastAsia="標楷體" w:hAnsi="Times New Roman" w:hint="eastAsia"/>
          <w:color w:val="000000"/>
          <w:kern w:val="0"/>
          <w:szCs w:val="24"/>
        </w:rPr>
        <w:t>依合著證明認定者。</w:t>
      </w:r>
    </w:p>
    <w:p w:rsidR="00D12D3B" w:rsidRPr="00D12D3B" w:rsidRDefault="00D12D3B" w:rsidP="00D12D3B">
      <w:pPr>
        <w:numPr>
          <w:ilvl w:val="12"/>
          <w:numId w:val="0"/>
        </w:numPr>
        <w:adjustRightInd w:val="0"/>
        <w:snapToGrid w:val="0"/>
        <w:spacing w:line="360" w:lineRule="atLeast"/>
        <w:ind w:left="1347" w:hanging="425"/>
        <w:jc w:val="both"/>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 xml:space="preserve"> </w:t>
      </w:r>
      <w:r w:rsidRPr="00D12D3B">
        <w:rPr>
          <w:rFonts w:ascii="標楷體" w:eastAsia="標楷體" w:hAnsi="Times New Roman" w:hint="eastAsia"/>
          <w:color w:val="000000"/>
          <w:kern w:val="0"/>
          <w:szCs w:val="24"/>
        </w:rPr>
        <w:t xml:space="preserve">   5.</w:t>
      </w:r>
      <w:r w:rsidRPr="00D12D3B">
        <w:rPr>
          <w:rFonts w:ascii="Times New Roman" w:eastAsia="標楷體" w:hAnsi="Times New Roman" w:hint="eastAsia"/>
          <w:color w:val="000000"/>
          <w:kern w:val="0"/>
          <w:szCs w:val="24"/>
        </w:rPr>
        <w:t>每件與研究領域有關之專利，委員至多給予一分。</w:t>
      </w:r>
      <w:r w:rsidRPr="00D12D3B">
        <w:rPr>
          <w:rFonts w:ascii="標楷體" w:eastAsia="標楷體" w:hAnsi="Times New Roman"/>
          <w:color w:val="000000"/>
          <w:kern w:val="0"/>
          <w:szCs w:val="24"/>
        </w:rPr>
        <w:t xml:space="preserve"> </w:t>
      </w:r>
    </w:p>
    <w:p w:rsidR="00D12D3B" w:rsidRPr="00D12D3B" w:rsidRDefault="00D12D3B" w:rsidP="00D12D3B">
      <w:pPr>
        <w:snapToGrid w:val="0"/>
        <w:spacing w:line="360" w:lineRule="atLeast"/>
        <w:ind w:left="1540" w:hanging="240"/>
        <w:rPr>
          <w:rFonts w:ascii="標楷體" w:eastAsia="標楷體" w:hAnsi="標楷體"/>
          <w:color w:val="000000"/>
          <w:kern w:val="0"/>
          <w:szCs w:val="24"/>
        </w:rPr>
      </w:pP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二</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以教學著作送審：</w:t>
      </w:r>
    </w:p>
    <w:p w:rsidR="00D12D3B" w:rsidRPr="00D12D3B" w:rsidRDefault="00D12D3B" w:rsidP="00D12D3B">
      <w:pPr>
        <w:snapToGrid w:val="0"/>
        <w:spacing w:line="360" w:lineRule="atLeast"/>
        <w:ind w:left="1540" w:hanging="240"/>
        <w:rPr>
          <w:rFonts w:ascii="標楷體" w:eastAsia="標楷體" w:hAnsi="標楷體"/>
          <w:color w:val="000000"/>
          <w:kern w:val="0"/>
          <w:szCs w:val="24"/>
        </w:rPr>
      </w:pPr>
      <w:r w:rsidRPr="00D12D3B">
        <w:rPr>
          <w:rFonts w:ascii="標楷體" w:eastAsia="標楷體" w:hAnsi="標楷體"/>
          <w:color w:val="000000"/>
          <w:kern w:val="0"/>
          <w:szCs w:val="24"/>
        </w:rPr>
        <w:t xml:space="preserve"> </w:t>
      </w:r>
      <w:r w:rsidRPr="00D12D3B">
        <w:rPr>
          <w:rFonts w:ascii="標楷體" w:eastAsia="標楷體" w:hAnsi="標楷體" w:cs="標楷體"/>
          <w:color w:val="000000"/>
          <w:kern w:val="0"/>
          <w:szCs w:val="24"/>
        </w:rPr>
        <w:t>1.</w:t>
      </w:r>
      <w:r w:rsidRPr="00D12D3B">
        <w:rPr>
          <w:rFonts w:ascii="標楷體" w:eastAsia="標楷體" w:hAnsi="標楷體"/>
          <w:color w:val="000000"/>
          <w:kern w:val="0"/>
          <w:szCs w:val="24"/>
        </w:rPr>
        <w:t>以教學著作為代表作送審之教材或教學相關研究期刊論文應與任教科目性質</w:t>
      </w:r>
      <w:r w:rsidRPr="00D12D3B">
        <w:rPr>
          <w:rFonts w:ascii="標楷體" w:eastAsia="標楷體" w:hAnsi="標楷體"/>
          <w:color w:val="000000"/>
          <w:kern w:val="0"/>
          <w:szCs w:val="24"/>
        </w:rPr>
        <w:lastRenderedPageBreak/>
        <w:t>相符，且發表之編著教材應以具有審查制度之出版社出版並具全國流通之性質或在國內外知名學術或具有匿名審查制度之專業刊物（含得公開及利用之電子期刊）發表為限。</w:t>
      </w:r>
    </w:p>
    <w:p w:rsidR="00D12D3B" w:rsidRPr="00D12D3B" w:rsidRDefault="00D12D3B" w:rsidP="00D12D3B">
      <w:pPr>
        <w:snapToGrid w:val="0"/>
        <w:spacing w:line="360" w:lineRule="atLeast"/>
        <w:ind w:left="1540"/>
        <w:rPr>
          <w:rFonts w:ascii="標楷體" w:eastAsia="標楷體" w:hAnsi="標楷體"/>
          <w:color w:val="000000"/>
          <w:kern w:val="0"/>
          <w:szCs w:val="24"/>
        </w:rPr>
      </w:pPr>
      <w:r w:rsidRPr="00D12D3B">
        <w:rPr>
          <w:rFonts w:ascii="標楷體" w:eastAsia="標楷體" w:hAnsi="標楷體" w:cs="標楷體"/>
          <w:color w:val="000000"/>
          <w:kern w:val="0"/>
          <w:szCs w:val="24"/>
        </w:rPr>
        <w:t>2.</w:t>
      </w:r>
      <w:r w:rsidRPr="00D12D3B">
        <w:rPr>
          <w:rFonts w:ascii="標楷體" w:eastAsia="標楷體" w:hAnsi="標楷體"/>
          <w:color w:val="000000"/>
          <w:kern w:val="0"/>
          <w:szCs w:val="24"/>
        </w:rPr>
        <w:t>研究各項評分方式另以「國立中興大學</w:t>
      </w:r>
      <w:r w:rsidRPr="00D12D3B">
        <w:rPr>
          <w:rFonts w:ascii="標楷體" w:eastAsia="標楷體" w:hAnsi="標楷體" w:hint="eastAsia"/>
          <w:color w:val="000000"/>
          <w:kern w:val="0"/>
          <w:szCs w:val="24"/>
        </w:rPr>
        <w:t>奈米所</w:t>
      </w:r>
      <w:r w:rsidRPr="00D12D3B">
        <w:rPr>
          <w:rFonts w:ascii="標楷體" w:eastAsia="標楷體" w:hAnsi="標楷體"/>
          <w:color w:val="000000"/>
          <w:kern w:val="0"/>
          <w:szCs w:val="24"/>
        </w:rPr>
        <w:t>教師擬以教學著作升等研究評分說明表」</w:t>
      </w:r>
      <w:proofErr w:type="gramStart"/>
      <w:r w:rsidRPr="00D12D3B">
        <w:rPr>
          <w:rFonts w:ascii="標楷體" w:eastAsia="標楷體" w:hAnsi="標楷體"/>
          <w:color w:val="000000"/>
          <w:kern w:val="0"/>
          <w:szCs w:val="24"/>
        </w:rPr>
        <w:t>詳訂之</w:t>
      </w:r>
      <w:proofErr w:type="gramEnd"/>
      <w:r w:rsidRPr="00D12D3B">
        <w:rPr>
          <w:rFonts w:ascii="標楷體" w:eastAsia="標楷體" w:hAnsi="標楷體"/>
          <w:color w:val="000000"/>
          <w:kern w:val="0"/>
          <w:szCs w:val="24"/>
        </w:rPr>
        <w:t>。</w:t>
      </w:r>
    </w:p>
    <w:p w:rsidR="00D12D3B" w:rsidRPr="00D12D3B" w:rsidRDefault="00D12D3B" w:rsidP="00D12D3B">
      <w:pPr>
        <w:snapToGrid w:val="0"/>
        <w:spacing w:line="360" w:lineRule="atLeast"/>
        <w:ind w:left="1540" w:hanging="240"/>
        <w:rPr>
          <w:rFonts w:ascii="標楷體" w:eastAsia="標楷體" w:hAnsi="標楷體"/>
          <w:color w:val="000000"/>
          <w:kern w:val="0"/>
          <w:szCs w:val="24"/>
        </w:rPr>
      </w:pP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三</w:t>
      </w:r>
      <w:r w:rsidRPr="00D12D3B">
        <w:rPr>
          <w:rFonts w:ascii="標楷體" w:eastAsia="標楷體" w:hAnsi="標楷體" w:cs="標楷體"/>
          <w:color w:val="000000"/>
          <w:kern w:val="0"/>
          <w:szCs w:val="24"/>
        </w:rPr>
        <w:t>)</w:t>
      </w:r>
      <w:r w:rsidRPr="00D12D3B">
        <w:rPr>
          <w:rFonts w:ascii="標楷體" w:eastAsia="標楷體" w:hAnsi="標楷體"/>
          <w:color w:val="000000"/>
          <w:kern w:val="0"/>
          <w:szCs w:val="24"/>
        </w:rPr>
        <w:t>以技術報告送審：</w:t>
      </w:r>
    </w:p>
    <w:p w:rsidR="00D12D3B" w:rsidRPr="00D12D3B" w:rsidRDefault="00D12D3B" w:rsidP="00D12D3B">
      <w:pPr>
        <w:snapToGrid w:val="0"/>
        <w:spacing w:line="360" w:lineRule="atLeast"/>
        <w:ind w:left="1540" w:hanging="240"/>
        <w:rPr>
          <w:rFonts w:ascii="標楷體" w:eastAsia="標楷體" w:hAnsi="標楷體"/>
          <w:color w:val="000000"/>
          <w:kern w:val="0"/>
          <w:szCs w:val="24"/>
        </w:rPr>
      </w:pPr>
      <w:r w:rsidRPr="00D12D3B">
        <w:rPr>
          <w:rFonts w:ascii="標楷體" w:eastAsia="標楷體" w:hAnsi="標楷體"/>
          <w:color w:val="000000"/>
          <w:kern w:val="0"/>
          <w:szCs w:val="24"/>
        </w:rPr>
        <w:t xml:space="preserve"> </w:t>
      </w:r>
      <w:r w:rsidRPr="00D12D3B">
        <w:rPr>
          <w:rFonts w:ascii="標楷體" w:eastAsia="標楷體" w:hAnsi="標楷體" w:cs="標楷體"/>
          <w:color w:val="000000"/>
          <w:kern w:val="0"/>
          <w:szCs w:val="24"/>
        </w:rPr>
        <w:t>1.</w:t>
      </w:r>
      <w:r w:rsidRPr="00D12D3B">
        <w:rPr>
          <w:rFonts w:ascii="標楷體" w:eastAsia="標楷體" w:hAnsi="標楷體"/>
          <w:color w:val="000000"/>
          <w:kern w:val="0"/>
          <w:szCs w:val="24"/>
        </w:rPr>
        <w:t>以技術報告為代表作送</w:t>
      </w:r>
      <w:r w:rsidRPr="00D12D3B">
        <w:rPr>
          <w:rFonts w:ascii="標楷體" w:eastAsia="標楷體" w:hAnsi="標楷體"/>
          <w:color w:val="000000"/>
          <w:spacing w:val="-29"/>
          <w:kern w:val="0"/>
          <w:szCs w:val="24"/>
        </w:rPr>
        <w:t>審，</w:t>
      </w:r>
      <w:r w:rsidRPr="00D12D3B">
        <w:rPr>
          <w:rFonts w:ascii="標楷體" w:eastAsia="標楷體" w:hAnsi="標楷體"/>
          <w:color w:val="000000"/>
          <w:kern w:val="0"/>
          <w:szCs w:val="24"/>
        </w:rPr>
        <w:t>其書面內容</w:t>
      </w:r>
      <w:r w:rsidRPr="00D12D3B">
        <w:rPr>
          <w:rFonts w:ascii="標楷體" w:eastAsia="標楷體" w:hAnsi="標楷體"/>
          <w:color w:val="000000"/>
          <w:spacing w:val="-3"/>
          <w:kern w:val="0"/>
          <w:szCs w:val="24"/>
        </w:rPr>
        <w:t>應</w:t>
      </w:r>
      <w:r w:rsidRPr="00D12D3B">
        <w:rPr>
          <w:rFonts w:ascii="標楷體" w:eastAsia="標楷體" w:hAnsi="標楷體"/>
          <w:color w:val="000000"/>
          <w:kern w:val="0"/>
          <w:szCs w:val="24"/>
        </w:rPr>
        <w:t>包括研發理</w:t>
      </w:r>
      <w:r w:rsidRPr="00D12D3B">
        <w:rPr>
          <w:rFonts w:ascii="標楷體" w:eastAsia="標楷體" w:hAnsi="標楷體"/>
          <w:color w:val="000000"/>
          <w:spacing w:val="-29"/>
          <w:kern w:val="0"/>
          <w:szCs w:val="24"/>
        </w:rPr>
        <w:t>念、</w:t>
      </w:r>
      <w:r w:rsidRPr="00D12D3B">
        <w:rPr>
          <w:rFonts w:ascii="標楷體" w:eastAsia="標楷體" w:hAnsi="標楷體"/>
          <w:color w:val="000000"/>
          <w:kern w:val="0"/>
          <w:szCs w:val="24"/>
        </w:rPr>
        <w:t>學理</w:t>
      </w:r>
      <w:r w:rsidRPr="00D12D3B">
        <w:rPr>
          <w:rFonts w:ascii="標楷體" w:eastAsia="標楷體" w:hAnsi="標楷體"/>
          <w:color w:val="000000"/>
          <w:spacing w:val="-3"/>
          <w:kern w:val="0"/>
          <w:szCs w:val="24"/>
        </w:rPr>
        <w:t>基</w:t>
      </w:r>
      <w:r w:rsidRPr="00D12D3B">
        <w:rPr>
          <w:rFonts w:ascii="標楷體" w:eastAsia="標楷體" w:hAnsi="標楷體"/>
          <w:color w:val="000000"/>
          <w:spacing w:val="-29"/>
          <w:kern w:val="0"/>
          <w:szCs w:val="24"/>
        </w:rPr>
        <w:t>礎、</w:t>
      </w:r>
      <w:r w:rsidRPr="00D12D3B">
        <w:rPr>
          <w:rFonts w:ascii="標楷體" w:eastAsia="標楷體" w:hAnsi="標楷體"/>
          <w:color w:val="000000"/>
          <w:kern w:val="0"/>
          <w:szCs w:val="24"/>
        </w:rPr>
        <w:t>主題內容、</w:t>
      </w:r>
    </w:p>
    <w:p w:rsidR="00D12D3B" w:rsidRPr="00D12D3B" w:rsidRDefault="00D12D3B" w:rsidP="00D12D3B">
      <w:pPr>
        <w:snapToGrid w:val="0"/>
        <w:spacing w:line="360" w:lineRule="atLeast"/>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方法技巧及成果貢獻。專利須檢附前述五項內容之研發成果書面報告、專利</w:t>
      </w:r>
    </w:p>
    <w:p w:rsidR="00D12D3B" w:rsidRPr="00D12D3B" w:rsidRDefault="00D12D3B" w:rsidP="00D12D3B">
      <w:pPr>
        <w:snapToGrid w:val="0"/>
        <w:spacing w:line="360" w:lineRule="atLeast"/>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證明及通過文件。</w:t>
      </w:r>
    </w:p>
    <w:p w:rsidR="00D12D3B" w:rsidRPr="00D12D3B" w:rsidRDefault="00D12D3B" w:rsidP="00D12D3B">
      <w:pPr>
        <w:snapToGrid w:val="0"/>
        <w:spacing w:line="360" w:lineRule="atLeast"/>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s="標楷體"/>
          <w:color w:val="000000"/>
          <w:kern w:val="0"/>
          <w:szCs w:val="24"/>
        </w:rPr>
        <w:t>2.</w:t>
      </w:r>
      <w:r w:rsidRPr="00D12D3B">
        <w:rPr>
          <w:rFonts w:ascii="標楷體" w:eastAsia="標楷體" w:hAnsi="標楷體"/>
          <w:color w:val="000000"/>
          <w:kern w:val="0"/>
          <w:szCs w:val="24"/>
        </w:rPr>
        <w:t>研究各項評分方式另以「國立中興大學</w:t>
      </w:r>
      <w:r w:rsidRPr="00D12D3B">
        <w:rPr>
          <w:rFonts w:ascii="標楷體" w:eastAsia="標楷體" w:hAnsi="標楷體" w:hint="eastAsia"/>
          <w:color w:val="000000"/>
          <w:kern w:val="0"/>
          <w:szCs w:val="24"/>
        </w:rPr>
        <w:t>奈米所</w:t>
      </w:r>
      <w:r w:rsidRPr="00D12D3B">
        <w:rPr>
          <w:rFonts w:ascii="標楷體" w:eastAsia="標楷體" w:hAnsi="標楷體"/>
          <w:color w:val="000000"/>
          <w:kern w:val="0"/>
          <w:szCs w:val="24"/>
        </w:rPr>
        <w:t>教師擬以技術報告升等研究評</w:t>
      </w:r>
    </w:p>
    <w:p w:rsidR="00D12D3B" w:rsidRPr="00D12D3B" w:rsidRDefault="00D12D3B" w:rsidP="00D12D3B">
      <w:pPr>
        <w:snapToGrid w:val="0"/>
        <w:spacing w:line="360" w:lineRule="atLeast"/>
        <w:rPr>
          <w:rFonts w:ascii="標楷體" w:eastAsia="標楷體" w:hAnsi="標楷體"/>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分說明表」</w:t>
      </w:r>
      <w:proofErr w:type="gramStart"/>
      <w:r w:rsidRPr="00D12D3B">
        <w:rPr>
          <w:rFonts w:ascii="標楷體" w:eastAsia="標楷體" w:hAnsi="標楷體"/>
          <w:color w:val="000000"/>
          <w:kern w:val="0"/>
          <w:szCs w:val="24"/>
        </w:rPr>
        <w:t>詳訂之</w:t>
      </w:r>
      <w:proofErr w:type="gramEnd"/>
      <w:r w:rsidRPr="00D12D3B">
        <w:rPr>
          <w:rFonts w:ascii="標楷體" w:eastAsia="標楷體" w:hAnsi="標楷體"/>
          <w:color w:val="000000"/>
          <w:kern w:val="0"/>
          <w:szCs w:val="24"/>
        </w:rPr>
        <w:t>。</w:t>
      </w:r>
    </w:p>
    <w:p w:rsidR="00D12D3B" w:rsidRPr="00D12D3B" w:rsidRDefault="00D12D3B" w:rsidP="00D12D3B">
      <w:pPr>
        <w:numPr>
          <w:ilvl w:val="12"/>
          <w:numId w:val="0"/>
        </w:numPr>
        <w:adjustRightInd w:val="0"/>
        <w:snapToGrid w:val="0"/>
        <w:spacing w:line="360" w:lineRule="atLeast"/>
        <w:ind w:left="1347" w:hanging="425"/>
        <w:jc w:val="both"/>
        <w:textAlignment w:val="baseline"/>
        <w:rPr>
          <w:rFonts w:ascii="標楷體" w:eastAsia="標楷體" w:hAnsi="Times New Roman"/>
          <w:color w:val="000000"/>
          <w:kern w:val="0"/>
          <w:szCs w:val="24"/>
        </w:rPr>
      </w:pPr>
    </w:p>
    <w:p w:rsidR="00D12D3B" w:rsidRPr="00D12D3B" w:rsidRDefault="00D12D3B" w:rsidP="00D12D3B">
      <w:pPr>
        <w:adjustRightInd w:val="0"/>
        <w:snapToGrid w:val="0"/>
        <w:spacing w:line="360" w:lineRule="atLeast"/>
        <w:ind w:leftChars="50" w:left="120" w:firstLineChars="350" w:firstLine="84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四、服務與合作評分：</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proofErr w:type="gramStart"/>
      <w:r w:rsidRPr="00D12D3B">
        <w:rPr>
          <w:rFonts w:ascii="標楷體" w:eastAsia="標楷體" w:hAnsi="Times New Roman" w:hint="eastAsia"/>
          <w:color w:val="000000"/>
          <w:kern w:val="0"/>
          <w:szCs w:val="24"/>
        </w:rPr>
        <w:t>一</w:t>
      </w:r>
      <w:proofErr w:type="gramEnd"/>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經歷之計分為：每超過最低服務年資一年給一分，最多給五分(由人事室提供資料)。</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二</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經所評定服務與合作尚佳者</w:t>
      </w:r>
      <w:proofErr w:type="gramStart"/>
      <w:r w:rsidRPr="00D12D3B">
        <w:rPr>
          <w:rFonts w:ascii="標楷體" w:eastAsia="標楷體" w:hAnsi="Times New Roman" w:hint="eastAsia"/>
          <w:color w:val="000000"/>
          <w:kern w:val="0"/>
          <w:szCs w:val="24"/>
        </w:rPr>
        <w:t>提所評會</w:t>
      </w:r>
      <w:proofErr w:type="gramEnd"/>
      <w:r w:rsidRPr="00D12D3B">
        <w:rPr>
          <w:rFonts w:ascii="標楷體" w:eastAsia="標楷體" w:hAnsi="Times New Roman" w:hint="eastAsia"/>
          <w:color w:val="000000"/>
          <w:kern w:val="0"/>
          <w:szCs w:val="24"/>
        </w:rPr>
        <w:t>參考給予五分。</w:t>
      </w:r>
    </w:p>
    <w:p w:rsidR="00D12D3B" w:rsidRPr="00D12D3B" w:rsidRDefault="00D12D3B" w:rsidP="00D12D3B">
      <w:pPr>
        <w:adjustRightInd w:val="0"/>
        <w:snapToGrid w:val="0"/>
        <w:spacing w:line="360" w:lineRule="atLeast"/>
        <w:ind w:left="2040" w:hanging="600"/>
        <w:textAlignment w:val="baseline"/>
        <w:rPr>
          <w:rFonts w:ascii="標楷體" w:eastAsia="標楷體" w:hAnsi="標楷體"/>
          <w:color w:val="000000"/>
          <w:spacing w:val="-4"/>
          <w:kern w:val="0"/>
          <w:szCs w:val="24"/>
        </w:rPr>
      </w:pP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三</w:t>
      </w:r>
      <w:r w:rsidRPr="00D12D3B">
        <w:rPr>
          <w:rFonts w:ascii="標楷體" w:eastAsia="標楷體" w:hAnsi="Times New Roman"/>
          <w:color w:val="000000"/>
          <w:kern w:val="0"/>
          <w:szCs w:val="24"/>
        </w:rPr>
        <w:t>)</w:t>
      </w:r>
      <w:r w:rsidRPr="00D12D3B">
        <w:rPr>
          <w:rFonts w:ascii="標楷體" w:eastAsia="標楷體" w:hAnsi="標楷體"/>
          <w:color w:val="000000"/>
          <w:spacing w:val="-4"/>
          <w:kern w:val="0"/>
          <w:szCs w:val="24"/>
        </w:rPr>
        <w:t>對校、院、系之服務或共同實驗室、工廠管理之貢獻、參與建教合作研究計畫</w:t>
      </w:r>
    </w:p>
    <w:p w:rsidR="00D12D3B" w:rsidRPr="00D12D3B" w:rsidRDefault="00D12D3B" w:rsidP="00D12D3B">
      <w:pPr>
        <w:adjustRightInd w:val="0"/>
        <w:snapToGrid w:val="0"/>
        <w:spacing w:line="360" w:lineRule="atLeast"/>
        <w:ind w:left="2040" w:hanging="600"/>
        <w:textAlignment w:val="baseline"/>
        <w:rPr>
          <w:rFonts w:ascii="標楷體" w:eastAsia="標楷體" w:hAnsi="標楷體"/>
          <w:color w:val="000000"/>
          <w:kern w:val="0"/>
          <w:szCs w:val="24"/>
        </w:rPr>
      </w:pPr>
      <w:r w:rsidRPr="00D12D3B">
        <w:rPr>
          <w:rFonts w:ascii="標楷體" w:eastAsia="標楷體" w:hAnsi="Times New Roman" w:hint="eastAsia"/>
          <w:color w:val="000000"/>
          <w:kern w:val="0"/>
          <w:szCs w:val="24"/>
        </w:rPr>
        <w:t xml:space="preserve">    </w:t>
      </w:r>
      <w:r w:rsidRPr="00D12D3B">
        <w:rPr>
          <w:rFonts w:ascii="標楷體" w:eastAsia="標楷體" w:hAnsi="標楷體"/>
          <w:color w:val="000000"/>
          <w:kern w:val="0"/>
          <w:szCs w:val="24"/>
        </w:rPr>
        <w:t>執行成效、輔導學生參與課外、科技活動及個人參與學術演講等之成果及</w:t>
      </w:r>
    </w:p>
    <w:p w:rsidR="00D12D3B" w:rsidRPr="00D12D3B" w:rsidRDefault="00D12D3B" w:rsidP="00D12D3B">
      <w:pPr>
        <w:adjustRightInd w:val="0"/>
        <w:snapToGrid w:val="0"/>
        <w:spacing w:line="360" w:lineRule="atLeast"/>
        <w:ind w:left="2040" w:hanging="600"/>
        <w:textAlignment w:val="baseline"/>
        <w:rPr>
          <w:rFonts w:ascii="標楷體" w:eastAsia="標楷體" w:hAnsi="Times New Roman"/>
          <w:color w:val="000000"/>
          <w:kern w:val="0"/>
          <w:szCs w:val="24"/>
        </w:rPr>
      </w:pPr>
      <w:r w:rsidRPr="00D12D3B">
        <w:rPr>
          <w:rFonts w:ascii="標楷體" w:eastAsia="標楷體" w:hAnsi="標楷體" w:hint="eastAsia"/>
          <w:color w:val="000000"/>
          <w:kern w:val="0"/>
          <w:szCs w:val="24"/>
        </w:rPr>
        <w:t xml:space="preserve">    </w:t>
      </w:r>
      <w:r w:rsidRPr="00D12D3B">
        <w:rPr>
          <w:rFonts w:ascii="標楷體" w:eastAsia="標楷體" w:hAnsi="標楷體"/>
          <w:color w:val="000000"/>
          <w:kern w:val="0"/>
          <w:szCs w:val="24"/>
        </w:rPr>
        <w:t>其他校外服務事項</w:t>
      </w:r>
      <w:r w:rsidRPr="00D12D3B">
        <w:rPr>
          <w:rFonts w:ascii="標楷體" w:eastAsia="標楷體" w:hAnsi="Times New Roman" w:hint="eastAsia"/>
          <w:color w:val="000000"/>
          <w:kern w:val="0"/>
          <w:szCs w:val="24"/>
        </w:rPr>
        <w:t>有成效者，經系所推薦或自行列舉事實，由委員給予：升等教授者五至十五分，升等副教授與助理教授者十至二十五分，升等講師者十五至三十五分。升等教授</w:t>
      </w:r>
      <w:r w:rsidRPr="00D12D3B">
        <w:rPr>
          <w:rFonts w:ascii="標楷體" w:eastAsia="標楷體" w:hAnsi="標楷體" w:hint="eastAsia"/>
          <w:b/>
          <w:color w:val="FF0000"/>
          <w:kern w:val="0"/>
          <w:szCs w:val="24"/>
        </w:rPr>
        <w:t>、副教授與助理教授者，委員所給之分數若超出所有委員評分之平均值正負四分，</w:t>
      </w:r>
      <w:r w:rsidRPr="00D12D3B">
        <w:rPr>
          <w:rFonts w:ascii="標楷體" w:eastAsia="標楷體" w:hAnsi="Times New Roman" w:hint="eastAsia"/>
          <w:color w:val="000000"/>
          <w:kern w:val="0"/>
          <w:szCs w:val="24"/>
        </w:rPr>
        <w:t>該委員本項評分以平均值給分。</w:t>
      </w:r>
      <w:r w:rsidRPr="00D12D3B">
        <w:rPr>
          <w:rFonts w:ascii="標楷體" w:eastAsia="標楷體" w:hAnsi="Times New Roman"/>
          <w:color w:val="000000"/>
          <w:kern w:val="0"/>
          <w:szCs w:val="24"/>
        </w:rPr>
        <w:t>(</w:t>
      </w:r>
      <w:r w:rsidRPr="00D12D3B">
        <w:rPr>
          <w:rFonts w:ascii="標楷體" w:eastAsia="標楷體" w:hAnsi="Times New Roman" w:hint="eastAsia"/>
          <w:color w:val="000000"/>
          <w:kern w:val="0"/>
          <w:szCs w:val="24"/>
        </w:rPr>
        <w:t>有酬勞津貼之份內工作不予加分</w:t>
      </w:r>
      <w:r w:rsidRPr="00D12D3B">
        <w:rPr>
          <w:rFonts w:ascii="標楷體" w:eastAsia="標楷體" w:hAnsi="Times New Roman"/>
          <w:color w:val="000000"/>
          <w:kern w:val="0"/>
          <w:szCs w:val="24"/>
        </w:rPr>
        <w:t>)</w:t>
      </w:r>
    </w:p>
    <w:p w:rsidR="00D12D3B" w:rsidRPr="00D12D3B" w:rsidRDefault="00D12D3B" w:rsidP="00D12D3B">
      <w:pPr>
        <w:adjustRightInd w:val="0"/>
        <w:spacing w:line="360" w:lineRule="atLeast"/>
        <w:ind w:left="108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第七條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申請改聘之專任教師須符合學校之規定，評審辦法比照升等擬改聘等級之評審辦法為之。唯可以其學位論文做為代表作。兼任教師之改聘，依其符合學校訂之資格條件規定提送院評會。</w:t>
      </w:r>
    </w:p>
    <w:p w:rsidR="00D12D3B" w:rsidRPr="00D12D3B" w:rsidRDefault="00D12D3B" w:rsidP="00D12D3B">
      <w:pPr>
        <w:adjustRightInd w:val="0"/>
        <w:spacing w:line="360" w:lineRule="atLeast"/>
        <w:ind w:left="1080" w:hanging="1080"/>
        <w:textAlignment w:val="baseline"/>
        <w:rPr>
          <w:rFonts w:ascii="標楷體" w:eastAsia="標楷體" w:hAnsi="Times New Roman"/>
          <w:color w:val="000000"/>
          <w:kern w:val="0"/>
          <w:szCs w:val="24"/>
        </w:rPr>
      </w:pPr>
      <w:r w:rsidRPr="00D12D3B">
        <w:rPr>
          <w:rFonts w:ascii="標楷體" w:eastAsia="標楷體" w:hAnsi="Times New Roman" w:hint="eastAsia"/>
          <w:color w:val="000000"/>
          <w:kern w:val="0"/>
          <w:szCs w:val="24"/>
        </w:rPr>
        <w:t>第八條</w:t>
      </w:r>
      <w:r w:rsidR="00430E26">
        <w:rPr>
          <w:rFonts w:ascii="標楷體" w:eastAsia="標楷體" w:hAnsi="Times New Roman" w:hint="eastAsia"/>
          <w:color w:val="000000"/>
          <w:kern w:val="0"/>
          <w:szCs w:val="24"/>
        </w:rPr>
        <w:t xml:space="preserve"> </w:t>
      </w:r>
      <w:r w:rsidRPr="00D12D3B">
        <w:rPr>
          <w:rFonts w:ascii="標楷體" w:eastAsia="標楷體" w:hAnsi="Times New Roman" w:hint="eastAsia"/>
          <w:color w:val="000000"/>
          <w:kern w:val="0"/>
          <w:szCs w:val="24"/>
        </w:rPr>
        <w:t>本辦法經奈米科學研究所與物理系聯合系所</w:t>
      </w:r>
      <w:proofErr w:type="gramStart"/>
      <w:r w:rsidRPr="00D12D3B">
        <w:rPr>
          <w:rFonts w:ascii="標楷體" w:eastAsia="標楷體" w:hAnsi="Times New Roman" w:hint="eastAsia"/>
          <w:color w:val="000000"/>
          <w:kern w:val="0"/>
          <w:szCs w:val="24"/>
        </w:rPr>
        <w:t>務</w:t>
      </w:r>
      <w:proofErr w:type="gramEnd"/>
      <w:r w:rsidRPr="00D12D3B">
        <w:rPr>
          <w:rFonts w:ascii="標楷體" w:eastAsia="標楷體" w:hAnsi="Times New Roman" w:hint="eastAsia"/>
          <w:color w:val="000000"/>
          <w:kern w:val="0"/>
          <w:szCs w:val="24"/>
        </w:rPr>
        <w:t>會議通過報院核定後實施，修正時同。</w:t>
      </w:r>
    </w:p>
    <w:p w:rsidR="00D12D3B" w:rsidRPr="00D12D3B" w:rsidRDefault="00D12D3B" w:rsidP="00D12D3B">
      <w:pPr>
        <w:adjustRightInd w:val="0"/>
        <w:spacing w:line="360" w:lineRule="atLeast"/>
        <w:textAlignment w:val="baseline"/>
        <w:rPr>
          <w:rFonts w:ascii="標楷體" w:eastAsia="標楷體" w:hAnsi="Times New Roman"/>
          <w:color w:val="000000"/>
          <w:kern w:val="0"/>
          <w:szCs w:val="24"/>
        </w:rPr>
      </w:pPr>
    </w:p>
    <w:p w:rsidR="009E427E" w:rsidRPr="00D12D3B" w:rsidRDefault="009E427E"/>
    <w:sectPr w:rsidR="009E427E" w:rsidRPr="00D12D3B" w:rsidSect="00D12D3B">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D6" w:rsidRDefault="000175D6" w:rsidP="00D12D3B">
      <w:r>
        <w:separator/>
      </w:r>
    </w:p>
  </w:endnote>
  <w:endnote w:type="continuationSeparator" w:id="0">
    <w:p w:rsidR="000175D6" w:rsidRDefault="000175D6" w:rsidP="00D1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D6" w:rsidRDefault="000175D6" w:rsidP="00D12D3B">
      <w:r>
        <w:separator/>
      </w:r>
    </w:p>
  </w:footnote>
  <w:footnote w:type="continuationSeparator" w:id="0">
    <w:p w:rsidR="000175D6" w:rsidRDefault="000175D6" w:rsidP="00D12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3A"/>
    <w:rsid w:val="000175D6"/>
    <w:rsid w:val="00252B1D"/>
    <w:rsid w:val="002B5F73"/>
    <w:rsid w:val="00302406"/>
    <w:rsid w:val="00430E26"/>
    <w:rsid w:val="00434623"/>
    <w:rsid w:val="004E30B1"/>
    <w:rsid w:val="007E6A3A"/>
    <w:rsid w:val="00804377"/>
    <w:rsid w:val="009E427E"/>
    <w:rsid w:val="00BE53FE"/>
    <w:rsid w:val="00D12D3B"/>
    <w:rsid w:val="00FE5B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D3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12D3B"/>
    <w:rPr>
      <w:sz w:val="20"/>
      <w:szCs w:val="20"/>
    </w:rPr>
  </w:style>
  <w:style w:type="paragraph" w:styleId="a5">
    <w:name w:val="footer"/>
    <w:basedOn w:val="a"/>
    <w:link w:val="a6"/>
    <w:uiPriority w:val="99"/>
    <w:unhideWhenUsed/>
    <w:rsid w:val="00D12D3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12D3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D3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D12D3B"/>
    <w:rPr>
      <w:sz w:val="20"/>
      <w:szCs w:val="20"/>
    </w:rPr>
  </w:style>
  <w:style w:type="paragraph" w:styleId="a5">
    <w:name w:val="footer"/>
    <w:basedOn w:val="a"/>
    <w:link w:val="a6"/>
    <w:uiPriority w:val="99"/>
    <w:unhideWhenUsed/>
    <w:rsid w:val="00D12D3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D12D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nchuphy</dc:creator>
  <cp:lastModifiedBy>nchuphy</cp:lastModifiedBy>
  <cp:revision>3</cp:revision>
  <cp:lastPrinted>2016-01-25T08:46:00Z</cp:lastPrinted>
  <dcterms:created xsi:type="dcterms:W3CDTF">2016-01-25T08:46:00Z</dcterms:created>
  <dcterms:modified xsi:type="dcterms:W3CDTF">2016-01-25T08:47:00Z</dcterms:modified>
</cp:coreProperties>
</file>