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ED7" w:rsidRPr="00BC73C3" w:rsidRDefault="00CD4ED7" w:rsidP="00CD4ED7">
      <w:pPr>
        <w:widowControl/>
        <w:snapToGrid w:val="0"/>
        <w:jc w:val="center"/>
        <w:rPr>
          <w:rFonts w:eastAsia="標楷體"/>
          <w:b/>
          <w:color w:val="000000" w:themeColor="text1"/>
          <w:sz w:val="26"/>
          <w:szCs w:val="26"/>
        </w:rPr>
      </w:pPr>
      <w:r w:rsidRPr="00BC73C3">
        <w:rPr>
          <w:rFonts w:eastAsia="標楷體"/>
          <w:b/>
          <w:color w:val="000000" w:themeColor="text1"/>
          <w:sz w:val="26"/>
          <w:szCs w:val="26"/>
        </w:rPr>
        <w:t>國立中興大學農業暨自然資源學院教師聘任、升等暨延長服務評審辦法</w:t>
      </w:r>
    </w:p>
    <w:p w:rsidR="00CD4ED7" w:rsidRPr="00BC73C3" w:rsidRDefault="00CD4ED7" w:rsidP="00CD4ED7">
      <w:pPr>
        <w:adjustRightInd w:val="0"/>
        <w:snapToGrid w:val="0"/>
        <w:ind w:left="4536"/>
        <w:jc w:val="right"/>
        <w:textAlignment w:val="baseline"/>
        <w:rPr>
          <w:rFonts w:eastAsia="標楷體"/>
          <w:color w:val="000000" w:themeColor="text1"/>
          <w:kern w:val="0"/>
          <w:sz w:val="20"/>
          <w:szCs w:val="20"/>
        </w:rPr>
      </w:pPr>
      <w:r w:rsidRPr="00BC73C3">
        <w:rPr>
          <w:rFonts w:eastAsia="標楷體"/>
          <w:color w:val="000000" w:themeColor="text1"/>
          <w:kern w:val="0"/>
          <w:sz w:val="20"/>
          <w:szCs w:val="20"/>
        </w:rPr>
        <w:t>81</w:t>
      </w:r>
      <w:r w:rsidRPr="00BC73C3">
        <w:rPr>
          <w:rFonts w:eastAsia="標楷體"/>
          <w:color w:val="000000" w:themeColor="text1"/>
          <w:kern w:val="0"/>
          <w:sz w:val="20"/>
          <w:szCs w:val="20"/>
        </w:rPr>
        <w:t>年</w:t>
      </w:r>
      <w:r w:rsidRPr="00BC73C3">
        <w:rPr>
          <w:rFonts w:eastAsia="標楷體"/>
          <w:color w:val="000000" w:themeColor="text1"/>
          <w:kern w:val="0"/>
          <w:sz w:val="20"/>
          <w:szCs w:val="20"/>
        </w:rPr>
        <w:t>11</w:t>
      </w:r>
      <w:r w:rsidRPr="00BC73C3">
        <w:rPr>
          <w:rFonts w:eastAsia="標楷體"/>
          <w:color w:val="000000" w:themeColor="text1"/>
          <w:kern w:val="0"/>
          <w:sz w:val="20"/>
          <w:szCs w:val="20"/>
        </w:rPr>
        <w:t>月</w:t>
      </w:r>
      <w:r w:rsidRPr="00BC73C3">
        <w:rPr>
          <w:rFonts w:eastAsia="標楷體"/>
          <w:color w:val="000000" w:themeColor="text1"/>
          <w:kern w:val="0"/>
          <w:sz w:val="20"/>
          <w:szCs w:val="20"/>
        </w:rPr>
        <w:t>20</w:t>
      </w:r>
      <w:r w:rsidRPr="00BC73C3">
        <w:rPr>
          <w:rFonts w:eastAsia="標楷體"/>
          <w:color w:val="000000" w:themeColor="text1"/>
          <w:kern w:val="0"/>
          <w:sz w:val="20"/>
          <w:szCs w:val="20"/>
        </w:rPr>
        <w:t>日院務會議通過</w:t>
      </w:r>
    </w:p>
    <w:p w:rsidR="00CD4ED7" w:rsidRPr="00BC73C3" w:rsidRDefault="00CD4ED7" w:rsidP="00CD4ED7">
      <w:pPr>
        <w:adjustRightInd w:val="0"/>
        <w:snapToGrid w:val="0"/>
        <w:ind w:left="3402"/>
        <w:jc w:val="right"/>
        <w:textAlignment w:val="baseline"/>
        <w:rPr>
          <w:rFonts w:eastAsia="標楷體"/>
          <w:color w:val="000000" w:themeColor="text1"/>
          <w:kern w:val="0"/>
          <w:sz w:val="20"/>
          <w:szCs w:val="20"/>
        </w:rPr>
      </w:pPr>
      <w:r w:rsidRPr="00BC73C3">
        <w:rPr>
          <w:rFonts w:eastAsia="標楷體"/>
          <w:color w:val="000000" w:themeColor="text1"/>
          <w:kern w:val="0"/>
          <w:sz w:val="20"/>
          <w:szCs w:val="20"/>
        </w:rPr>
        <w:t>99</w:t>
      </w:r>
      <w:r w:rsidRPr="00BC73C3">
        <w:rPr>
          <w:rFonts w:eastAsia="標楷體"/>
          <w:color w:val="000000" w:themeColor="text1"/>
          <w:kern w:val="0"/>
          <w:sz w:val="20"/>
          <w:szCs w:val="20"/>
        </w:rPr>
        <w:t>年</w:t>
      </w:r>
      <w:r w:rsidRPr="00BC73C3">
        <w:rPr>
          <w:rFonts w:eastAsia="標楷體"/>
          <w:color w:val="000000" w:themeColor="text1"/>
          <w:kern w:val="0"/>
          <w:sz w:val="20"/>
          <w:szCs w:val="20"/>
        </w:rPr>
        <w:t>3</w:t>
      </w:r>
      <w:r w:rsidRPr="00BC73C3">
        <w:rPr>
          <w:rFonts w:eastAsia="標楷體"/>
          <w:color w:val="000000" w:themeColor="text1"/>
          <w:kern w:val="0"/>
          <w:sz w:val="20"/>
          <w:szCs w:val="20"/>
        </w:rPr>
        <w:t>月</w:t>
      </w:r>
      <w:r w:rsidRPr="00BC73C3">
        <w:rPr>
          <w:rFonts w:eastAsia="標楷體"/>
          <w:color w:val="000000" w:themeColor="text1"/>
          <w:kern w:val="0"/>
          <w:sz w:val="20"/>
          <w:szCs w:val="20"/>
        </w:rPr>
        <w:t>2</w:t>
      </w:r>
      <w:r w:rsidRPr="00BC73C3">
        <w:rPr>
          <w:rFonts w:eastAsia="標楷體"/>
          <w:color w:val="000000" w:themeColor="text1"/>
          <w:kern w:val="0"/>
          <w:sz w:val="20"/>
          <w:szCs w:val="20"/>
        </w:rPr>
        <w:t>日院務會議修正通過</w:t>
      </w:r>
    </w:p>
    <w:p w:rsidR="00CD4ED7" w:rsidRPr="00BC73C3" w:rsidRDefault="00CD4ED7" w:rsidP="00CD4ED7">
      <w:pPr>
        <w:adjustRightInd w:val="0"/>
        <w:snapToGrid w:val="0"/>
        <w:ind w:left="3402"/>
        <w:jc w:val="right"/>
        <w:textAlignment w:val="baseline"/>
        <w:rPr>
          <w:rFonts w:eastAsia="標楷體"/>
          <w:color w:val="000000" w:themeColor="text1"/>
          <w:kern w:val="0"/>
          <w:sz w:val="20"/>
          <w:szCs w:val="20"/>
        </w:rPr>
      </w:pPr>
      <w:r w:rsidRPr="00BC73C3">
        <w:rPr>
          <w:rFonts w:eastAsia="標楷體"/>
          <w:color w:val="000000" w:themeColor="text1"/>
          <w:kern w:val="0"/>
          <w:sz w:val="20"/>
          <w:szCs w:val="20"/>
        </w:rPr>
        <w:t>100</w:t>
      </w:r>
      <w:r w:rsidRPr="00BC73C3">
        <w:rPr>
          <w:rFonts w:eastAsia="標楷體"/>
          <w:color w:val="000000" w:themeColor="text1"/>
          <w:kern w:val="0"/>
          <w:sz w:val="20"/>
          <w:szCs w:val="20"/>
        </w:rPr>
        <w:t>年</w:t>
      </w:r>
      <w:r w:rsidRPr="00BC73C3">
        <w:rPr>
          <w:rFonts w:eastAsia="標楷體"/>
          <w:color w:val="000000" w:themeColor="text1"/>
          <w:kern w:val="0"/>
          <w:sz w:val="20"/>
          <w:szCs w:val="20"/>
        </w:rPr>
        <w:t>9</w:t>
      </w:r>
      <w:r w:rsidRPr="00BC73C3">
        <w:rPr>
          <w:rFonts w:eastAsia="標楷體"/>
          <w:color w:val="000000" w:themeColor="text1"/>
          <w:kern w:val="0"/>
          <w:sz w:val="20"/>
          <w:szCs w:val="20"/>
        </w:rPr>
        <w:t>月</w:t>
      </w:r>
      <w:r w:rsidRPr="00BC73C3">
        <w:rPr>
          <w:rFonts w:eastAsia="標楷體"/>
          <w:color w:val="000000" w:themeColor="text1"/>
          <w:kern w:val="0"/>
          <w:sz w:val="20"/>
          <w:szCs w:val="20"/>
        </w:rPr>
        <w:t>21</w:t>
      </w:r>
      <w:r w:rsidRPr="00BC73C3">
        <w:rPr>
          <w:rFonts w:eastAsia="標楷體"/>
          <w:color w:val="000000" w:themeColor="text1"/>
          <w:kern w:val="0"/>
          <w:sz w:val="20"/>
          <w:szCs w:val="20"/>
        </w:rPr>
        <w:t>日院務會議修正通過（</w:t>
      </w:r>
      <w:r w:rsidRPr="00BC73C3">
        <w:rPr>
          <w:rFonts w:eastAsia="標楷體"/>
          <w:color w:val="000000" w:themeColor="text1"/>
          <w:kern w:val="0"/>
          <w:sz w:val="20"/>
          <w:szCs w:val="20"/>
        </w:rPr>
        <w:t>100.10.26</w:t>
      </w:r>
      <w:r w:rsidRPr="00BC73C3">
        <w:rPr>
          <w:rFonts w:eastAsia="標楷體"/>
          <w:color w:val="000000" w:themeColor="text1"/>
          <w:kern w:val="0"/>
          <w:sz w:val="20"/>
          <w:szCs w:val="20"/>
        </w:rPr>
        <w:t>校長核定）</w:t>
      </w:r>
    </w:p>
    <w:p w:rsidR="00CD4ED7" w:rsidRPr="00BC73C3" w:rsidRDefault="00CD4ED7" w:rsidP="00CD4ED7">
      <w:pPr>
        <w:adjustRightInd w:val="0"/>
        <w:snapToGrid w:val="0"/>
        <w:ind w:left="3402"/>
        <w:jc w:val="right"/>
        <w:textAlignment w:val="baseline"/>
        <w:rPr>
          <w:rFonts w:eastAsia="標楷體"/>
          <w:color w:val="000000" w:themeColor="text1"/>
          <w:kern w:val="0"/>
          <w:sz w:val="20"/>
          <w:szCs w:val="20"/>
        </w:rPr>
      </w:pPr>
      <w:r w:rsidRPr="00BC73C3">
        <w:rPr>
          <w:rFonts w:eastAsia="標楷體"/>
          <w:color w:val="000000" w:themeColor="text1"/>
          <w:kern w:val="0"/>
          <w:sz w:val="20"/>
          <w:szCs w:val="20"/>
        </w:rPr>
        <w:t>101</w:t>
      </w:r>
      <w:r w:rsidRPr="00BC73C3">
        <w:rPr>
          <w:rFonts w:eastAsia="標楷體"/>
          <w:color w:val="000000" w:themeColor="text1"/>
          <w:kern w:val="0"/>
          <w:sz w:val="20"/>
          <w:szCs w:val="20"/>
        </w:rPr>
        <w:t>年</w:t>
      </w:r>
      <w:r w:rsidRPr="00BC73C3">
        <w:rPr>
          <w:rFonts w:eastAsia="標楷體"/>
          <w:color w:val="000000" w:themeColor="text1"/>
          <w:kern w:val="0"/>
          <w:sz w:val="20"/>
          <w:szCs w:val="20"/>
        </w:rPr>
        <w:t>2</w:t>
      </w:r>
      <w:r w:rsidRPr="00BC73C3">
        <w:rPr>
          <w:rFonts w:eastAsia="標楷體"/>
          <w:color w:val="000000" w:themeColor="text1"/>
          <w:kern w:val="0"/>
          <w:sz w:val="20"/>
          <w:szCs w:val="20"/>
        </w:rPr>
        <w:t>月</w:t>
      </w:r>
      <w:r w:rsidRPr="00BC73C3">
        <w:rPr>
          <w:rFonts w:eastAsia="標楷體"/>
          <w:color w:val="000000" w:themeColor="text1"/>
          <w:kern w:val="0"/>
          <w:sz w:val="20"/>
          <w:szCs w:val="20"/>
        </w:rPr>
        <w:t>9</w:t>
      </w:r>
      <w:r w:rsidRPr="00BC73C3">
        <w:rPr>
          <w:rFonts w:eastAsia="標楷體"/>
          <w:color w:val="000000" w:themeColor="text1"/>
          <w:kern w:val="0"/>
          <w:sz w:val="20"/>
          <w:szCs w:val="20"/>
        </w:rPr>
        <w:t>日院務會議修正通過（</w:t>
      </w:r>
      <w:r w:rsidRPr="00BC73C3">
        <w:rPr>
          <w:rFonts w:eastAsia="標楷體"/>
          <w:color w:val="000000" w:themeColor="text1"/>
          <w:kern w:val="0"/>
          <w:sz w:val="20"/>
          <w:szCs w:val="20"/>
        </w:rPr>
        <w:t>101.2.29</w:t>
      </w:r>
      <w:r w:rsidRPr="00BC73C3">
        <w:rPr>
          <w:rFonts w:eastAsia="標楷體"/>
          <w:color w:val="000000" w:themeColor="text1"/>
          <w:kern w:val="0"/>
          <w:sz w:val="20"/>
          <w:szCs w:val="20"/>
        </w:rPr>
        <w:t>校長核定）</w:t>
      </w:r>
    </w:p>
    <w:p w:rsidR="00CD4ED7" w:rsidRPr="00BC73C3" w:rsidRDefault="00CD4ED7" w:rsidP="00CD4ED7">
      <w:pPr>
        <w:adjustRightInd w:val="0"/>
        <w:snapToGrid w:val="0"/>
        <w:ind w:left="3402"/>
        <w:jc w:val="right"/>
        <w:textAlignment w:val="baseline"/>
        <w:rPr>
          <w:rFonts w:eastAsia="標楷體"/>
          <w:color w:val="000000" w:themeColor="text1"/>
          <w:kern w:val="0"/>
          <w:sz w:val="20"/>
          <w:szCs w:val="20"/>
        </w:rPr>
      </w:pPr>
      <w:r w:rsidRPr="00BC73C3">
        <w:rPr>
          <w:rFonts w:eastAsia="標楷體"/>
          <w:color w:val="000000" w:themeColor="text1"/>
          <w:kern w:val="0"/>
          <w:sz w:val="20"/>
          <w:szCs w:val="20"/>
        </w:rPr>
        <w:t>101</w:t>
      </w:r>
      <w:r w:rsidRPr="00BC73C3">
        <w:rPr>
          <w:rFonts w:eastAsia="標楷體"/>
          <w:color w:val="000000" w:themeColor="text1"/>
          <w:kern w:val="0"/>
          <w:sz w:val="20"/>
          <w:szCs w:val="20"/>
        </w:rPr>
        <w:t>年</w:t>
      </w:r>
      <w:r w:rsidRPr="00BC73C3">
        <w:rPr>
          <w:rFonts w:eastAsia="標楷體"/>
          <w:color w:val="000000" w:themeColor="text1"/>
          <w:kern w:val="0"/>
          <w:sz w:val="20"/>
          <w:szCs w:val="20"/>
        </w:rPr>
        <w:t>2</w:t>
      </w:r>
      <w:r w:rsidRPr="00BC73C3">
        <w:rPr>
          <w:rFonts w:eastAsia="標楷體"/>
          <w:color w:val="000000" w:themeColor="text1"/>
          <w:kern w:val="0"/>
          <w:sz w:val="20"/>
          <w:szCs w:val="20"/>
        </w:rPr>
        <w:t>月</w:t>
      </w:r>
      <w:r w:rsidRPr="00BC73C3">
        <w:rPr>
          <w:rFonts w:eastAsia="標楷體"/>
          <w:color w:val="000000" w:themeColor="text1"/>
          <w:kern w:val="0"/>
          <w:sz w:val="20"/>
          <w:szCs w:val="20"/>
        </w:rPr>
        <w:t>29</w:t>
      </w:r>
      <w:r w:rsidRPr="00BC73C3">
        <w:rPr>
          <w:rFonts w:eastAsia="標楷體"/>
          <w:color w:val="000000" w:themeColor="text1"/>
          <w:kern w:val="0"/>
          <w:sz w:val="20"/>
          <w:szCs w:val="20"/>
        </w:rPr>
        <w:t>日院務會議修正通過（</w:t>
      </w:r>
      <w:r w:rsidRPr="00BC73C3">
        <w:rPr>
          <w:rFonts w:eastAsia="標楷體"/>
          <w:color w:val="000000" w:themeColor="text1"/>
          <w:kern w:val="0"/>
          <w:sz w:val="20"/>
          <w:szCs w:val="20"/>
        </w:rPr>
        <w:t>101.3.15</w:t>
      </w:r>
      <w:r w:rsidRPr="00BC73C3">
        <w:rPr>
          <w:rFonts w:eastAsia="標楷體"/>
          <w:color w:val="000000" w:themeColor="text1"/>
          <w:kern w:val="0"/>
          <w:sz w:val="20"/>
          <w:szCs w:val="20"/>
        </w:rPr>
        <w:t>校長核定）</w:t>
      </w:r>
    </w:p>
    <w:p w:rsidR="00CD4ED7" w:rsidRPr="00BC73C3" w:rsidRDefault="00CD4ED7" w:rsidP="00CD4ED7">
      <w:pPr>
        <w:adjustRightInd w:val="0"/>
        <w:snapToGrid w:val="0"/>
        <w:ind w:left="3402"/>
        <w:jc w:val="right"/>
        <w:textAlignment w:val="baseline"/>
        <w:rPr>
          <w:rFonts w:eastAsia="標楷體"/>
          <w:color w:val="000000" w:themeColor="text1"/>
          <w:kern w:val="0"/>
          <w:sz w:val="20"/>
          <w:szCs w:val="20"/>
        </w:rPr>
      </w:pPr>
      <w:r w:rsidRPr="00BC73C3">
        <w:rPr>
          <w:rFonts w:eastAsia="標楷體"/>
          <w:color w:val="000000" w:themeColor="text1"/>
          <w:kern w:val="0"/>
          <w:sz w:val="20"/>
          <w:szCs w:val="20"/>
        </w:rPr>
        <w:t>102</w:t>
      </w:r>
      <w:r w:rsidRPr="00BC73C3">
        <w:rPr>
          <w:rFonts w:eastAsia="標楷體"/>
          <w:color w:val="000000" w:themeColor="text1"/>
          <w:kern w:val="0"/>
          <w:sz w:val="20"/>
          <w:szCs w:val="20"/>
        </w:rPr>
        <w:t>年</w:t>
      </w:r>
      <w:r w:rsidRPr="00BC73C3">
        <w:rPr>
          <w:rFonts w:eastAsia="標楷體"/>
          <w:color w:val="000000" w:themeColor="text1"/>
          <w:kern w:val="0"/>
          <w:sz w:val="20"/>
          <w:szCs w:val="20"/>
        </w:rPr>
        <w:t>1</w:t>
      </w:r>
      <w:r w:rsidRPr="00BC73C3">
        <w:rPr>
          <w:rFonts w:eastAsia="標楷體"/>
          <w:color w:val="000000" w:themeColor="text1"/>
          <w:kern w:val="0"/>
          <w:sz w:val="20"/>
          <w:szCs w:val="20"/>
        </w:rPr>
        <w:t>月</w:t>
      </w:r>
      <w:r w:rsidRPr="00BC73C3">
        <w:rPr>
          <w:rFonts w:eastAsia="標楷體"/>
          <w:color w:val="000000" w:themeColor="text1"/>
          <w:kern w:val="0"/>
          <w:sz w:val="20"/>
          <w:szCs w:val="20"/>
        </w:rPr>
        <w:t>15</w:t>
      </w:r>
      <w:r w:rsidRPr="00BC73C3">
        <w:rPr>
          <w:rFonts w:eastAsia="標楷體"/>
          <w:color w:val="000000" w:themeColor="text1"/>
          <w:kern w:val="0"/>
          <w:sz w:val="20"/>
          <w:szCs w:val="20"/>
        </w:rPr>
        <w:t>日院務會議修正通過（</w:t>
      </w:r>
      <w:r w:rsidRPr="00BC73C3">
        <w:rPr>
          <w:rFonts w:eastAsia="標楷體"/>
          <w:color w:val="000000" w:themeColor="text1"/>
          <w:kern w:val="0"/>
          <w:sz w:val="20"/>
          <w:szCs w:val="20"/>
        </w:rPr>
        <w:t>102.1.30</w:t>
      </w:r>
      <w:r w:rsidRPr="00BC73C3">
        <w:rPr>
          <w:rFonts w:eastAsia="標楷體"/>
          <w:color w:val="000000" w:themeColor="text1"/>
          <w:kern w:val="0"/>
          <w:sz w:val="20"/>
          <w:szCs w:val="20"/>
        </w:rPr>
        <w:t>校長核定）</w:t>
      </w:r>
    </w:p>
    <w:p w:rsidR="00CD4ED7" w:rsidRPr="00BC73C3" w:rsidRDefault="00CD4ED7" w:rsidP="00CD4ED7">
      <w:pPr>
        <w:adjustRightInd w:val="0"/>
        <w:snapToGrid w:val="0"/>
        <w:ind w:left="3402"/>
        <w:jc w:val="right"/>
        <w:textAlignment w:val="baseline"/>
        <w:rPr>
          <w:rFonts w:eastAsia="標楷體"/>
          <w:color w:val="000000" w:themeColor="text1"/>
          <w:sz w:val="20"/>
        </w:rPr>
      </w:pPr>
      <w:r w:rsidRPr="00BC73C3">
        <w:rPr>
          <w:rFonts w:eastAsia="標楷體"/>
          <w:color w:val="000000" w:themeColor="text1"/>
          <w:kern w:val="0"/>
          <w:sz w:val="20"/>
          <w:szCs w:val="20"/>
        </w:rPr>
        <w:t>102</w:t>
      </w:r>
      <w:r w:rsidRPr="00BC73C3">
        <w:rPr>
          <w:rFonts w:eastAsia="標楷體"/>
          <w:color w:val="000000" w:themeColor="text1"/>
          <w:kern w:val="0"/>
          <w:sz w:val="20"/>
          <w:szCs w:val="20"/>
        </w:rPr>
        <w:t>年</w:t>
      </w:r>
      <w:r w:rsidRPr="00BC73C3">
        <w:rPr>
          <w:rFonts w:eastAsia="標楷體"/>
          <w:color w:val="000000" w:themeColor="text1"/>
          <w:kern w:val="0"/>
          <w:sz w:val="20"/>
          <w:szCs w:val="20"/>
        </w:rPr>
        <w:t>4</w:t>
      </w:r>
      <w:r w:rsidRPr="00BC73C3">
        <w:rPr>
          <w:rFonts w:eastAsia="標楷體"/>
          <w:color w:val="000000" w:themeColor="text1"/>
          <w:kern w:val="0"/>
          <w:sz w:val="20"/>
          <w:szCs w:val="20"/>
        </w:rPr>
        <w:t>月</w:t>
      </w:r>
      <w:r w:rsidRPr="00BC73C3">
        <w:rPr>
          <w:rFonts w:eastAsia="標楷體"/>
          <w:color w:val="000000" w:themeColor="text1"/>
          <w:kern w:val="0"/>
          <w:sz w:val="20"/>
          <w:szCs w:val="20"/>
        </w:rPr>
        <w:t>30</w:t>
      </w:r>
      <w:r w:rsidRPr="00BC73C3">
        <w:rPr>
          <w:rFonts w:eastAsia="標楷體"/>
          <w:color w:val="000000" w:themeColor="text1"/>
          <w:kern w:val="0"/>
          <w:sz w:val="20"/>
          <w:szCs w:val="20"/>
        </w:rPr>
        <w:t>日院務會議修正通過</w:t>
      </w:r>
      <w:r w:rsidRPr="00BC73C3">
        <w:rPr>
          <w:rFonts w:eastAsia="標楷體"/>
          <w:color w:val="000000" w:themeColor="text1"/>
          <w:sz w:val="20"/>
        </w:rPr>
        <w:t>（</w:t>
      </w:r>
      <w:r w:rsidRPr="00BC73C3">
        <w:rPr>
          <w:rFonts w:eastAsia="標楷體"/>
          <w:color w:val="000000" w:themeColor="text1"/>
          <w:sz w:val="20"/>
        </w:rPr>
        <w:t>102.5.13</w:t>
      </w:r>
      <w:r w:rsidRPr="00BC73C3">
        <w:rPr>
          <w:rFonts w:eastAsia="標楷體"/>
          <w:color w:val="000000" w:themeColor="text1"/>
          <w:sz w:val="20"/>
        </w:rPr>
        <w:t>校長核定）</w:t>
      </w:r>
    </w:p>
    <w:p w:rsidR="00CD4ED7" w:rsidRPr="00BC73C3" w:rsidRDefault="00CD4ED7" w:rsidP="00CD4ED7">
      <w:pPr>
        <w:adjustRightInd w:val="0"/>
        <w:snapToGrid w:val="0"/>
        <w:ind w:left="3402"/>
        <w:jc w:val="right"/>
        <w:textAlignment w:val="baseline"/>
        <w:rPr>
          <w:rFonts w:eastAsia="標楷體"/>
          <w:color w:val="000000" w:themeColor="text1"/>
          <w:sz w:val="20"/>
        </w:rPr>
      </w:pPr>
      <w:r w:rsidRPr="00BC73C3">
        <w:rPr>
          <w:rFonts w:eastAsia="標楷體"/>
          <w:color w:val="000000" w:themeColor="text1"/>
          <w:kern w:val="0"/>
          <w:sz w:val="20"/>
          <w:szCs w:val="20"/>
        </w:rPr>
        <w:t>102</w:t>
      </w:r>
      <w:r w:rsidRPr="00BC73C3">
        <w:rPr>
          <w:rFonts w:eastAsia="標楷體"/>
          <w:color w:val="000000" w:themeColor="text1"/>
          <w:kern w:val="0"/>
          <w:sz w:val="20"/>
          <w:szCs w:val="20"/>
        </w:rPr>
        <w:t>年</w:t>
      </w:r>
      <w:r w:rsidRPr="00BC73C3">
        <w:rPr>
          <w:rFonts w:eastAsia="標楷體"/>
          <w:color w:val="000000" w:themeColor="text1"/>
          <w:kern w:val="0"/>
          <w:sz w:val="20"/>
          <w:szCs w:val="20"/>
        </w:rPr>
        <w:t>8</w:t>
      </w:r>
      <w:r w:rsidRPr="00BC73C3">
        <w:rPr>
          <w:rFonts w:eastAsia="標楷體"/>
          <w:color w:val="000000" w:themeColor="text1"/>
          <w:kern w:val="0"/>
          <w:sz w:val="20"/>
          <w:szCs w:val="20"/>
        </w:rPr>
        <w:t>月</w:t>
      </w:r>
      <w:r w:rsidRPr="00BC73C3">
        <w:rPr>
          <w:rFonts w:eastAsia="標楷體"/>
          <w:color w:val="000000" w:themeColor="text1"/>
          <w:kern w:val="0"/>
          <w:sz w:val="20"/>
          <w:szCs w:val="20"/>
        </w:rPr>
        <w:t>28</w:t>
      </w:r>
      <w:r w:rsidRPr="00BC73C3">
        <w:rPr>
          <w:rFonts w:eastAsia="標楷體"/>
          <w:color w:val="000000" w:themeColor="text1"/>
          <w:kern w:val="0"/>
          <w:sz w:val="20"/>
          <w:szCs w:val="20"/>
        </w:rPr>
        <w:t>日院務會議修正通過</w:t>
      </w:r>
      <w:r w:rsidRPr="00BC73C3">
        <w:rPr>
          <w:rFonts w:eastAsia="標楷體"/>
          <w:color w:val="000000" w:themeColor="text1"/>
          <w:sz w:val="20"/>
        </w:rPr>
        <w:t>（</w:t>
      </w:r>
      <w:r w:rsidRPr="00BC73C3">
        <w:rPr>
          <w:rFonts w:eastAsia="標楷體"/>
          <w:color w:val="000000" w:themeColor="text1"/>
          <w:sz w:val="20"/>
        </w:rPr>
        <w:t>102.9.12</w:t>
      </w:r>
      <w:r w:rsidRPr="00BC73C3">
        <w:rPr>
          <w:rFonts w:eastAsia="標楷體"/>
          <w:color w:val="000000" w:themeColor="text1"/>
          <w:sz w:val="20"/>
        </w:rPr>
        <w:t>校長核定）</w:t>
      </w:r>
    </w:p>
    <w:p w:rsidR="00CD4ED7" w:rsidRPr="00BC73C3" w:rsidRDefault="00CD4ED7" w:rsidP="00CD4ED7">
      <w:pPr>
        <w:adjustRightInd w:val="0"/>
        <w:snapToGrid w:val="0"/>
        <w:ind w:left="3402" w:right="100"/>
        <w:jc w:val="right"/>
        <w:textAlignment w:val="baseline"/>
        <w:rPr>
          <w:rFonts w:eastAsia="標楷體"/>
          <w:color w:val="000000" w:themeColor="text1"/>
          <w:kern w:val="0"/>
          <w:sz w:val="20"/>
          <w:szCs w:val="20"/>
        </w:rPr>
      </w:pPr>
      <w:r w:rsidRPr="00BC73C3">
        <w:rPr>
          <w:rFonts w:eastAsia="標楷體"/>
          <w:color w:val="000000" w:themeColor="text1"/>
          <w:kern w:val="0"/>
          <w:sz w:val="20"/>
          <w:szCs w:val="20"/>
        </w:rPr>
        <w:t>103</w:t>
      </w:r>
      <w:r w:rsidRPr="00BC73C3">
        <w:rPr>
          <w:rFonts w:eastAsia="標楷體"/>
          <w:color w:val="000000" w:themeColor="text1"/>
          <w:kern w:val="0"/>
          <w:sz w:val="20"/>
          <w:szCs w:val="20"/>
        </w:rPr>
        <w:t>年</w:t>
      </w:r>
      <w:r w:rsidRPr="00BC73C3">
        <w:rPr>
          <w:rFonts w:eastAsia="標楷體"/>
          <w:color w:val="000000" w:themeColor="text1"/>
          <w:kern w:val="0"/>
          <w:sz w:val="20"/>
          <w:szCs w:val="20"/>
        </w:rPr>
        <w:t>1</w:t>
      </w:r>
      <w:r w:rsidRPr="00BC73C3">
        <w:rPr>
          <w:rFonts w:eastAsia="標楷體"/>
          <w:color w:val="000000" w:themeColor="text1"/>
          <w:kern w:val="0"/>
          <w:sz w:val="20"/>
          <w:szCs w:val="20"/>
        </w:rPr>
        <w:t>月</w:t>
      </w:r>
      <w:r w:rsidRPr="00BC73C3">
        <w:rPr>
          <w:rFonts w:eastAsia="標楷體"/>
          <w:color w:val="000000" w:themeColor="text1"/>
          <w:kern w:val="0"/>
          <w:sz w:val="20"/>
          <w:szCs w:val="20"/>
        </w:rPr>
        <w:t>15</w:t>
      </w:r>
      <w:r w:rsidRPr="00BC73C3">
        <w:rPr>
          <w:rFonts w:eastAsia="標楷體"/>
          <w:color w:val="000000" w:themeColor="text1"/>
          <w:kern w:val="0"/>
          <w:sz w:val="20"/>
          <w:szCs w:val="20"/>
        </w:rPr>
        <w:t>日院務會議修正通過</w:t>
      </w:r>
      <w:r w:rsidRPr="00BC73C3">
        <w:rPr>
          <w:rFonts w:eastAsia="標楷體"/>
          <w:color w:val="000000" w:themeColor="text1"/>
          <w:kern w:val="0"/>
          <w:sz w:val="20"/>
          <w:szCs w:val="20"/>
        </w:rPr>
        <w:t>(103.1.28</w:t>
      </w:r>
      <w:r w:rsidRPr="00BC73C3">
        <w:rPr>
          <w:rFonts w:eastAsia="標楷體"/>
          <w:color w:val="000000" w:themeColor="text1"/>
          <w:kern w:val="0"/>
          <w:sz w:val="20"/>
          <w:szCs w:val="20"/>
        </w:rPr>
        <w:t>校長核定</w:t>
      </w:r>
      <w:r w:rsidRPr="00BC73C3">
        <w:rPr>
          <w:rFonts w:eastAsia="標楷體"/>
          <w:color w:val="000000" w:themeColor="text1"/>
          <w:kern w:val="0"/>
          <w:sz w:val="20"/>
          <w:szCs w:val="20"/>
        </w:rPr>
        <w:t xml:space="preserve">) </w:t>
      </w:r>
    </w:p>
    <w:p w:rsidR="00CD4ED7" w:rsidRPr="00BC73C3" w:rsidRDefault="00CD4ED7" w:rsidP="00CD4ED7">
      <w:pPr>
        <w:adjustRightInd w:val="0"/>
        <w:snapToGrid w:val="0"/>
        <w:ind w:left="3402"/>
        <w:jc w:val="right"/>
        <w:textAlignment w:val="baseline"/>
        <w:rPr>
          <w:rFonts w:eastAsia="標楷體"/>
          <w:color w:val="000000" w:themeColor="text1"/>
          <w:kern w:val="0"/>
          <w:sz w:val="20"/>
          <w:szCs w:val="20"/>
        </w:rPr>
      </w:pPr>
      <w:r w:rsidRPr="00BC73C3">
        <w:rPr>
          <w:rFonts w:eastAsia="標楷體"/>
          <w:color w:val="000000" w:themeColor="text1"/>
          <w:kern w:val="0"/>
          <w:sz w:val="20"/>
          <w:szCs w:val="20"/>
        </w:rPr>
        <w:t>103</w:t>
      </w:r>
      <w:r w:rsidRPr="00BC73C3">
        <w:rPr>
          <w:rFonts w:eastAsia="標楷體"/>
          <w:color w:val="000000" w:themeColor="text1"/>
          <w:kern w:val="0"/>
          <w:sz w:val="20"/>
          <w:szCs w:val="20"/>
        </w:rPr>
        <w:t>年</w:t>
      </w:r>
      <w:r w:rsidRPr="00BC73C3">
        <w:rPr>
          <w:rFonts w:eastAsia="標楷體"/>
          <w:color w:val="000000" w:themeColor="text1"/>
          <w:kern w:val="0"/>
          <w:sz w:val="20"/>
          <w:szCs w:val="20"/>
        </w:rPr>
        <w:t>9</w:t>
      </w:r>
      <w:r w:rsidRPr="00BC73C3">
        <w:rPr>
          <w:rFonts w:eastAsia="標楷體"/>
          <w:color w:val="000000" w:themeColor="text1"/>
          <w:kern w:val="0"/>
          <w:sz w:val="20"/>
          <w:szCs w:val="20"/>
        </w:rPr>
        <w:t>月</w:t>
      </w:r>
      <w:r w:rsidRPr="00BC73C3">
        <w:rPr>
          <w:rFonts w:eastAsia="標楷體"/>
          <w:color w:val="000000" w:themeColor="text1"/>
          <w:kern w:val="0"/>
          <w:sz w:val="20"/>
          <w:szCs w:val="20"/>
        </w:rPr>
        <w:t>30</w:t>
      </w:r>
      <w:r w:rsidRPr="00BC73C3">
        <w:rPr>
          <w:rFonts w:eastAsia="標楷體"/>
          <w:color w:val="000000" w:themeColor="text1"/>
          <w:kern w:val="0"/>
          <w:sz w:val="20"/>
          <w:szCs w:val="20"/>
        </w:rPr>
        <w:t>日院務會議修正通過</w:t>
      </w:r>
      <w:r w:rsidRPr="00BC73C3">
        <w:rPr>
          <w:rFonts w:eastAsia="標楷體" w:hint="eastAsia"/>
          <w:color w:val="000000" w:themeColor="text1"/>
          <w:kern w:val="0"/>
          <w:sz w:val="20"/>
          <w:szCs w:val="20"/>
        </w:rPr>
        <w:t>（</w:t>
      </w:r>
      <w:r w:rsidRPr="00BC73C3">
        <w:rPr>
          <w:rFonts w:eastAsia="標楷體" w:hint="eastAsia"/>
          <w:color w:val="000000" w:themeColor="text1"/>
          <w:kern w:val="0"/>
          <w:sz w:val="20"/>
          <w:szCs w:val="20"/>
        </w:rPr>
        <w:t>103.10.20</w:t>
      </w:r>
      <w:r w:rsidRPr="00BC73C3">
        <w:rPr>
          <w:rFonts w:eastAsia="標楷體" w:hint="eastAsia"/>
          <w:color w:val="000000" w:themeColor="text1"/>
          <w:kern w:val="0"/>
          <w:sz w:val="20"/>
          <w:szCs w:val="20"/>
        </w:rPr>
        <w:t>校長核定）</w:t>
      </w:r>
    </w:p>
    <w:p w:rsidR="00CD4ED7" w:rsidRPr="00BC73C3" w:rsidRDefault="00CD4ED7" w:rsidP="00CD4ED7">
      <w:pPr>
        <w:adjustRightInd w:val="0"/>
        <w:snapToGrid w:val="0"/>
        <w:ind w:left="3402"/>
        <w:jc w:val="right"/>
        <w:textAlignment w:val="baseline"/>
        <w:rPr>
          <w:rFonts w:eastAsia="標楷體"/>
          <w:color w:val="000000" w:themeColor="text1"/>
          <w:kern w:val="0"/>
          <w:sz w:val="20"/>
          <w:szCs w:val="20"/>
        </w:rPr>
      </w:pPr>
      <w:r w:rsidRPr="00BC73C3">
        <w:rPr>
          <w:rFonts w:eastAsia="標楷體" w:hint="eastAsia"/>
          <w:color w:val="000000" w:themeColor="text1"/>
          <w:kern w:val="0"/>
          <w:sz w:val="20"/>
          <w:szCs w:val="20"/>
        </w:rPr>
        <w:t>104</w:t>
      </w:r>
      <w:r w:rsidRPr="00BC73C3">
        <w:rPr>
          <w:rFonts w:eastAsia="標楷體" w:hint="eastAsia"/>
          <w:color w:val="000000" w:themeColor="text1"/>
          <w:kern w:val="0"/>
          <w:sz w:val="20"/>
          <w:szCs w:val="20"/>
        </w:rPr>
        <w:t>年</w:t>
      </w:r>
      <w:r w:rsidRPr="00BC73C3">
        <w:rPr>
          <w:rFonts w:eastAsia="標楷體" w:hint="eastAsia"/>
          <w:color w:val="000000" w:themeColor="text1"/>
          <w:kern w:val="0"/>
          <w:sz w:val="20"/>
          <w:szCs w:val="20"/>
        </w:rPr>
        <w:t>10</w:t>
      </w:r>
      <w:r w:rsidRPr="00BC73C3">
        <w:rPr>
          <w:rFonts w:eastAsia="標楷體" w:hint="eastAsia"/>
          <w:color w:val="000000" w:themeColor="text1"/>
          <w:kern w:val="0"/>
          <w:sz w:val="20"/>
          <w:szCs w:val="20"/>
        </w:rPr>
        <w:t>月</w:t>
      </w:r>
      <w:r w:rsidRPr="00BC73C3">
        <w:rPr>
          <w:rFonts w:eastAsia="標楷體" w:hint="eastAsia"/>
          <w:color w:val="000000" w:themeColor="text1"/>
          <w:kern w:val="0"/>
          <w:sz w:val="20"/>
          <w:szCs w:val="20"/>
        </w:rPr>
        <w:t>28</w:t>
      </w:r>
      <w:r w:rsidRPr="00BC73C3">
        <w:rPr>
          <w:rFonts w:eastAsia="標楷體" w:hint="eastAsia"/>
          <w:color w:val="000000" w:themeColor="text1"/>
          <w:kern w:val="0"/>
          <w:sz w:val="20"/>
          <w:szCs w:val="20"/>
        </w:rPr>
        <w:t>日院務會議修正通過（</w:t>
      </w:r>
      <w:r w:rsidRPr="00BC73C3">
        <w:rPr>
          <w:rFonts w:eastAsia="標楷體" w:hint="eastAsia"/>
          <w:color w:val="000000" w:themeColor="text1"/>
          <w:kern w:val="0"/>
          <w:sz w:val="20"/>
          <w:szCs w:val="20"/>
        </w:rPr>
        <w:t>104.11.9</w:t>
      </w:r>
      <w:r w:rsidRPr="00BC73C3">
        <w:rPr>
          <w:rFonts w:eastAsia="標楷體" w:hint="eastAsia"/>
          <w:color w:val="000000" w:themeColor="text1"/>
          <w:kern w:val="0"/>
          <w:sz w:val="20"/>
          <w:szCs w:val="20"/>
        </w:rPr>
        <w:t>校長核定）</w:t>
      </w:r>
    </w:p>
    <w:p w:rsidR="00CD4ED7" w:rsidRPr="00BC73C3" w:rsidRDefault="00CD4ED7" w:rsidP="00CD4ED7">
      <w:pPr>
        <w:adjustRightInd w:val="0"/>
        <w:snapToGrid w:val="0"/>
        <w:ind w:left="3402"/>
        <w:jc w:val="right"/>
        <w:textAlignment w:val="baseline"/>
        <w:rPr>
          <w:rFonts w:eastAsia="標楷體"/>
          <w:color w:val="000000" w:themeColor="text1"/>
          <w:kern w:val="0"/>
          <w:sz w:val="20"/>
          <w:szCs w:val="20"/>
        </w:rPr>
      </w:pPr>
      <w:r w:rsidRPr="00BC73C3">
        <w:rPr>
          <w:rFonts w:eastAsia="標楷體" w:hint="eastAsia"/>
          <w:color w:val="000000" w:themeColor="text1"/>
          <w:kern w:val="0"/>
          <w:sz w:val="20"/>
          <w:szCs w:val="20"/>
        </w:rPr>
        <w:t>105</w:t>
      </w:r>
      <w:r w:rsidRPr="00BC73C3">
        <w:rPr>
          <w:rFonts w:eastAsia="標楷體" w:hint="eastAsia"/>
          <w:color w:val="000000" w:themeColor="text1"/>
          <w:kern w:val="0"/>
          <w:sz w:val="20"/>
          <w:szCs w:val="20"/>
        </w:rPr>
        <w:t>年</w:t>
      </w:r>
      <w:r w:rsidRPr="00BC73C3">
        <w:rPr>
          <w:rFonts w:eastAsia="標楷體" w:hint="eastAsia"/>
          <w:color w:val="000000" w:themeColor="text1"/>
          <w:kern w:val="0"/>
          <w:sz w:val="20"/>
          <w:szCs w:val="20"/>
        </w:rPr>
        <w:t>8</w:t>
      </w:r>
      <w:r w:rsidRPr="00BC73C3">
        <w:rPr>
          <w:rFonts w:eastAsia="標楷體" w:hint="eastAsia"/>
          <w:color w:val="000000" w:themeColor="text1"/>
          <w:kern w:val="0"/>
          <w:sz w:val="20"/>
          <w:szCs w:val="20"/>
        </w:rPr>
        <w:t>月</w:t>
      </w:r>
      <w:r w:rsidRPr="00BC73C3">
        <w:rPr>
          <w:rFonts w:eastAsia="標楷體" w:hint="eastAsia"/>
          <w:color w:val="000000" w:themeColor="text1"/>
          <w:kern w:val="0"/>
          <w:sz w:val="20"/>
          <w:szCs w:val="20"/>
        </w:rPr>
        <w:t>29</w:t>
      </w:r>
      <w:r w:rsidRPr="00BC73C3">
        <w:rPr>
          <w:rFonts w:eastAsia="標楷體" w:hint="eastAsia"/>
          <w:color w:val="000000" w:themeColor="text1"/>
          <w:kern w:val="0"/>
          <w:sz w:val="20"/>
          <w:szCs w:val="20"/>
        </w:rPr>
        <w:t>日院務會議修正通過（</w:t>
      </w:r>
      <w:r w:rsidRPr="00BC73C3">
        <w:rPr>
          <w:rFonts w:eastAsia="標楷體" w:hint="eastAsia"/>
          <w:color w:val="000000" w:themeColor="text1"/>
          <w:kern w:val="0"/>
          <w:sz w:val="20"/>
          <w:szCs w:val="20"/>
        </w:rPr>
        <w:t>105.9.6</w:t>
      </w:r>
      <w:r w:rsidRPr="00BC73C3">
        <w:rPr>
          <w:rFonts w:eastAsia="標楷體" w:hint="eastAsia"/>
          <w:color w:val="000000" w:themeColor="text1"/>
          <w:kern w:val="0"/>
          <w:sz w:val="20"/>
          <w:szCs w:val="20"/>
        </w:rPr>
        <w:t>校長核定）</w:t>
      </w:r>
    </w:p>
    <w:p w:rsidR="00CD4ED7" w:rsidRPr="00BC73C3" w:rsidRDefault="00CD4ED7" w:rsidP="00CD4ED7">
      <w:pPr>
        <w:wordWrap w:val="0"/>
        <w:adjustRightInd w:val="0"/>
        <w:snapToGrid w:val="0"/>
        <w:ind w:left="3402"/>
        <w:jc w:val="right"/>
        <w:textAlignment w:val="baseline"/>
        <w:rPr>
          <w:rFonts w:eastAsia="標楷體"/>
          <w:color w:val="000000" w:themeColor="text1"/>
          <w:kern w:val="0"/>
          <w:sz w:val="20"/>
          <w:szCs w:val="20"/>
        </w:rPr>
      </w:pPr>
      <w:r w:rsidRPr="00BC73C3">
        <w:rPr>
          <w:rFonts w:eastAsia="標楷體" w:hint="eastAsia"/>
          <w:color w:val="000000" w:themeColor="text1"/>
          <w:kern w:val="0"/>
          <w:sz w:val="20"/>
          <w:szCs w:val="20"/>
        </w:rPr>
        <w:t>106</w:t>
      </w:r>
      <w:r w:rsidRPr="00BC73C3">
        <w:rPr>
          <w:rFonts w:eastAsia="標楷體" w:hint="eastAsia"/>
          <w:color w:val="000000" w:themeColor="text1"/>
          <w:kern w:val="0"/>
          <w:sz w:val="20"/>
          <w:szCs w:val="20"/>
        </w:rPr>
        <w:t>年</w:t>
      </w:r>
      <w:r w:rsidRPr="00BC73C3">
        <w:rPr>
          <w:rFonts w:eastAsia="標楷體" w:hint="eastAsia"/>
          <w:color w:val="000000" w:themeColor="text1"/>
          <w:kern w:val="0"/>
          <w:sz w:val="20"/>
          <w:szCs w:val="20"/>
        </w:rPr>
        <w:t>3</w:t>
      </w:r>
      <w:r w:rsidRPr="00BC73C3">
        <w:rPr>
          <w:rFonts w:eastAsia="標楷體" w:hint="eastAsia"/>
          <w:color w:val="000000" w:themeColor="text1"/>
          <w:kern w:val="0"/>
          <w:sz w:val="20"/>
          <w:szCs w:val="20"/>
        </w:rPr>
        <w:t>月</w:t>
      </w:r>
      <w:r w:rsidRPr="00BC73C3">
        <w:rPr>
          <w:rFonts w:eastAsia="標楷體" w:hint="eastAsia"/>
          <w:color w:val="000000" w:themeColor="text1"/>
          <w:kern w:val="0"/>
          <w:sz w:val="20"/>
          <w:szCs w:val="20"/>
        </w:rPr>
        <w:t>14</w:t>
      </w:r>
      <w:r w:rsidRPr="00BC73C3">
        <w:rPr>
          <w:rFonts w:eastAsia="標楷體" w:hint="eastAsia"/>
          <w:color w:val="000000" w:themeColor="text1"/>
          <w:kern w:val="0"/>
          <w:sz w:val="20"/>
          <w:szCs w:val="20"/>
        </w:rPr>
        <w:t>日院務會議修正通過（</w:t>
      </w:r>
      <w:r w:rsidRPr="00BC73C3">
        <w:rPr>
          <w:rFonts w:eastAsia="標楷體" w:hint="eastAsia"/>
          <w:color w:val="000000" w:themeColor="text1"/>
          <w:kern w:val="0"/>
          <w:sz w:val="20"/>
          <w:szCs w:val="20"/>
        </w:rPr>
        <w:t>106.3.28</w:t>
      </w:r>
      <w:r w:rsidRPr="00BC73C3">
        <w:rPr>
          <w:rFonts w:eastAsia="標楷體" w:hint="eastAsia"/>
          <w:color w:val="000000" w:themeColor="text1"/>
          <w:kern w:val="0"/>
          <w:sz w:val="20"/>
          <w:szCs w:val="20"/>
        </w:rPr>
        <w:t>校長核定）</w:t>
      </w:r>
    </w:p>
    <w:p w:rsidR="00CD4ED7" w:rsidRPr="00BC73C3" w:rsidRDefault="00CD4ED7" w:rsidP="00CD4ED7">
      <w:pPr>
        <w:adjustRightInd w:val="0"/>
        <w:snapToGrid w:val="0"/>
        <w:ind w:left="3402"/>
        <w:jc w:val="right"/>
        <w:textAlignment w:val="baseline"/>
        <w:rPr>
          <w:rFonts w:eastAsia="標楷體"/>
          <w:color w:val="000000" w:themeColor="text1"/>
          <w:kern w:val="0"/>
          <w:sz w:val="20"/>
          <w:szCs w:val="20"/>
        </w:rPr>
      </w:pPr>
      <w:r w:rsidRPr="00BC73C3">
        <w:rPr>
          <w:rFonts w:eastAsia="標楷體" w:hint="eastAsia"/>
          <w:color w:val="000000" w:themeColor="text1"/>
          <w:kern w:val="0"/>
          <w:sz w:val="20"/>
          <w:szCs w:val="20"/>
        </w:rPr>
        <w:t>106</w:t>
      </w:r>
      <w:r w:rsidRPr="00BC73C3">
        <w:rPr>
          <w:rFonts w:eastAsia="標楷體" w:hint="eastAsia"/>
          <w:color w:val="000000" w:themeColor="text1"/>
          <w:kern w:val="0"/>
          <w:sz w:val="20"/>
          <w:szCs w:val="20"/>
        </w:rPr>
        <w:t>年</w:t>
      </w:r>
      <w:r w:rsidRPr="00BC73C3">
        <w:rPr>
          <w:rFonts w:eastAsia="標楷體" w:hint="eastAsia"/>
          <w:color w:val="000000" w:themeColor="text1"/>
          <w:kern w:val="0"/>
          <w:sz w:val="20"/>
          <w:szCs w:val="20"/>
        </w:rPr>
        <w:t>8</w:t>
      </w:r>
      <w:r w:rsidRPr="00BC73C3">
        <w:rPr>
          <w:rFonts w:eastAsia="標楷體" w:hint="eastAsia"/>
          <w:color w:val="000000" w:themeColor="text1"/>
          <w:kern w:val="0"/>
          <w:sz w:val="20"/>
          <w:szCs w:val="20"/>
        </w:rPr>
        <w:t>月</w:t>
      </w:r>
      <w:r w:rsidRPr="00BC73C3">
        <w:rPr>
          <w:rFonts w:eastAsia="標楷體" w:hint="eastAsia"/>
          <w:color w:val="000000" w:themeColor="text1"/>
          <w:kern w:val="0"/>
          <w:sz w:val="20"/>
          <w:szCs w:val="20"/>
        </w:rPr>
        <w:t>28</w:t>
      </w:r>
      <w:r w:rsidRPr="00BC73C3">
        <w:rPr>
          <w:rFonts w:eastAsia="標楷體" w:hint="eastAsia"/>
          <w:color w:val="000000" w:themeColor="text1"/>
          <w:kern w:val="0"/>
          <w:sz w:val="20"/>
          <w:szCs w:val="20"/>
        </w:rPr>
        <w:t>日院務會議修正通過（</w:t>
      </w:r>
      <w:r w:rsidRPr="00BC73C3">
        <w:rPr>
          <w:rFonts w:eastAsia="標楷體" w:hint="eastAsia"/>
          <w:color w:val="000000" w:themeColor="text1"/>
          <w:kern w:val="0"/>
          <w:sz w:val="20"/>
          <w:szCs w:val="20"/>
        </w:rPr>
        <w:t>106.9.1</w:t>
      </w:r>
      <w:r w:rsidRPr="00BC73C3">
        <w:rPr>
          <w:rFonts w:eastAsia="標楷體" w:hint="eastAsia"/>
          <w:color w:val="000000" w:themeColor="text1"/>
          <w:kern w:val="0"/>
          <w:sz w:val="20"/>
          <w:szCs w:val="20"/>
        </w:rPr>
        <w:t>校長核定）</w:t>
      </w:r>
    </w:p>
    <w:p w:rsidR="00CD4ED7" w:rsidRPr="00BC73C3" w:rsidRDefault="00CD4ED7" w:rsidP="00CD4ED7">
      <w:pPr>
        <w:adjustRightInd w:val="0"/>
        <w:snapToGrid w:val="0"/>
        <w:ind w:left="3402"/>
        <w:jc w:val="right"/>
        <w:textAlignment w:val="baseline"/>
        <w:rPr>
          <w:rFonts w:eastAsia="標楷體"/>
          <w:color w:val="000000" w:themeColor="text1"/>
          <w:kern w:val="0"/>
          <w:sz w:val="20"/>
          <w:szCs w:val="20"/>
          <w:u w:val="single"/>
        </w:rPr>
      </w:pPr>
      <w:r w:rsidRPr="00BC73C3">
        <w:rPr>
          <w:rFonts w:eastAsia="標楷體" w:hint="eastAsia"/>
          <w:color w:val="000000" w:themeColor="text1"/>
          <w:kern w:val="0"/>
          <w:sz w:val="20"/>
          <w:szCs w:val="20"/>
          <w:u w:val="single"/>
        </w:rPr>
        <w:t>107</w:t>
      </w:r>
      <w:r w:rsidRPr="00BC73C3">
        <w:rPr>
          <w:rFonts w:eastAsia="標楷體" w:hint="eastAsia"/>
          <w:color w:val="000000" w:themeColor="text1"/>
          <w:kern w:val="0"/>
          <w:sz w:val="20"/>
          <w:szCs w:val="20"/>
          <w:u w:val="single"/>
        </w:rPr>
        <w:t>年</w:t>
      </w:r>
      <w:r w:rsidRPr="00BC73C3">
        <w:rPr>
          <w:rFonts w:eastAsia="標楷體" w:hint="eastAsia"/>
          <w:color w:val="000000" w:themeColor="text1"/>
          <w:kern w:val="0"/>
          <w:sz w:val="20"/>
          <w:szCs w:val="20"/>
          <w:u w:val="single"/>
        </w:rPr>
        <w:t>3</w:t>
      </w:r>
      <w:r w:rsidRPr="00BC73C3">
        <w:rPr>
          <w:rFonts w:eastAsia="標楷體" w:hint="eastAsia"/>
          <w:color w:val="000000" w:themeColor="text1"/>
          <w:kern w:val="0"/>
          <w:sz w:val="20"/>
          <w:szCs w:val="20"/>
          <w:u w:val="single"/>
        </w:rPr>
        <w:t>月</w:t>
      </w:r>
      <w:r w:rsidRPr="00BC73C3">
        <w:rPr>
          <w:rFonts w:eastAsia="標楷體" w:hint="eastAsia"/>
          <w:color w:val="000000" w:themeColor="text1"/>
          <w:kern w:val="0"/>
          <w:sz w:val="20"/>
          <w:szCs w:val="20"/>
          <w:u w:val="single"/>
        </w:rPr>
        <w:t>8</w:t>
      </w:r>
      <w:r w:rsidRPr="00BC73C3">
        <w:rPr>
          <w:rFonts w:eastAsia="標楷體" w:hint="eastAsia"/>
          <w:color w:val="000000" w:themeColor="text1"/>
          <w:kern w:val="0"/>
          <w:sz w:val="20"/>
          <w:szCs w:val="20"/>
          <w:u w:val="single"/>
        </w:rPr>
        <w:t>日院務會議修正通過</w:t>
      </w:r>
      <w:r w:rsidR="005632C4" w:rsidRPr="005632C4">
        <w:rPr>
          <w:rFonts w:eastAsia="標楷體" w:hint="eastAsia"/>
          <w:color w:val="000000" w:themeColor="text1"/>
          <w:kern w:val="0"/>
          <w:sz w:val="20"/>
          <w:szCs w:val="20"/>
          <w:u w:val="single"/>
        </w:rPr>
        <w:t>（</w:t>
      </w:r>
      <w:r w:rsidR="005632C4" w:rsidRPr="005632C4">
        <w:rPr>
          <w:rFonts w:eastAsia="標楷體" w:hint="eastAsia"/>
          <w:color w:val="000000" w:themeColor="text1"/>
          <w:kern w:val="0"/>
          <w:sz w:val="20"/>
          <w:szCs w:val="20"/>
          <w:u w:val="single"/>
        </w:rPr>
        <w:t>10</w:t>
      </w:r>
      <w:r w:rsidR="005632C4" w:rsidRPr="005632C4">
        <w:rPr>
          <w:rFonts w:eastAsia="標楷體" w:hint="eastAsia"/>
          <w:color w:val="000000" w:themeColor="text1"/>
          <w:kern w:val="0"/>
          <w:sz w:val="20"/>
          <w:szCs w:val="20"/>
          <w:u w:val="single"/>
        </w:rPr>
        <w:t>7</w:t>
      </w:r>
      <w:r w:rsidR="005632C4" w:rsidRPr="005632C4">
        <w:rPr>
          <w:rFonts w:eastAsia="標楷體" w:hint="eastAsia"/>
          <w:color w:val="000000" w:themeColor="text1"/>
          <w:kern w:val="0"/>
          <w:sz w:val="20"/>
          <w:szCs w:val="20"/>
          <w:u w:val="single"/>
        </w:rPr>
        <w:t>.</w:t>
      </w:r>
      <w:r w:rsidR="005632C4" w:rsidRPr="005632C4">
        <w:rPr>
          <w:rFonts w:eastAsia="標楷體" w:hint="eastAsia"/>
          <w:color w:val="000000" w:themeColor="text1"/>
          <w:kern w:val="0"/>
          <w:sz w:val="20"/>
          <w:szCs w:val="20"/>
          <w:u w:val="single"/>
        </w:rPr>
        <w:t>3</w:t>
      </w:r>
      <w:r w:rsidR="005632C4" w:rsidRPr="005632C4">
        <w:rPr>
          <w:rFonts w:eastAsia="標楷體" w:hint="eastAsia"/>
          <w:color w:val="000000" w:themeColor="text1"/>
          <w:kern w:val="0"/>
          <w:sz w:val="20"/>
          <w:szCs w:val="20"/>
          <w:u w:val="single"/>
        </w:rPr>
        <w:t>.</w:t>
      </w:r>
      <w:r w:rsidR="005632C4" w:rsidRPr="005632C4">
        <w:rPr>
          <w:rFonts w:eastAsia="標楷體" w:hint="eastAsia"/>
          <w:color w:val="000000" w:themeColor="text1"/>
          <w:kern w:val="0"/>
          <w:sz w:val="20"/>
          <w:szCs w:val="20"/>
          <w:u w:val="single"/>
        </w:rPr>
        <w:t>2</w:t>
      </w:r>
      <w:r w:rsidR="005632C4" w:rsidRPr="005632C4">
        <w:rPr>
          <w:rFonts w:eastAsia="標楷體" w:hint="eastAsia"/>
          <w:color w:val="000000" w:themeColor="text1"/>
          <w:kern w:val="0"/>
          <w:sz w:val="20"/>
          <w:szCs w:val="20"/>
          <w:u w:val="single"/>
        </w:rPr>
        <w:t>1</w:t>
      </w:r>
      <w:r w:rsidR="005632C4" w:rsidRPr="005632C4">
        <w:rPr>
          <w:rFonts w:eastAsia="標楷體" w:hint="eastAsia"/>
          <w:color w:val="000000" w:themeColor="text1"/>
          <w:kern w:val="0"/>
          <w:sz w:val="20"/>
          <w:szCs w:val="20"/>
          <w:u w:val="single"/>
        </w:rPr>
        <w:t>校長核定）</w:t>
      </w:r>
    </w:p>
    <w:p w:rsidR="00CD4ED7" w:rsidRPr="00BC73C3" w:rsidRDefault="00CD4ED7" w:rsidP="00CD4ED7">
      <w:pPr>
        <w:adjustRightInd w:val="0"/>
        <w:snapToGrid w:val="0"/>
        <w:ind w:left="3402"/>
        <w:jc w:val="right"/>
        <w:textAlignment w:val="baseline"/>
        <w:rPr>
          <w:rFonts w:eastAsia="標楷體"/>
          <w:color w:val="000000" w:themeColor="text1"/>
          <w:kern w:val="0"/>
          <w:sz w:val="20"/>
          <w:szCs w:val="20"/>
        </w:rPr>
      </w:pPr>
    </w:p>
    <w:p w:rsidR="00CD4ED7" w:rsidRPr="00BC73C3" w:rsidRDefault="00CD4ED7" w:rsidP="00CD4ED7">
      <w:pPr>
        <w:adjustRightInd w:val="0"/>
        <w:snapToGrid w:val="0"/>
        <w:ind w:left="3402"/>
        <w:jc w:val="right"/>
        <w:textAlignment w:val="baseline"/>
        <w:rPr>
          <w:rFonts w:eastAsia="標楷體"/>
          <w:color w:val="000000" w:themeColor="text1"/>
          <w:kern w:val="0"/>
          <w:sz w:val="20"/>
          <w:szCs w:val="20"/>
        </w:rPr>
      </w:pPr>
      <w:bookmarkStart w:id="0" w:name="_GoBack"/>
      <w:bookmarkEnd w:id="0"/>
    </w:p>
    <w:p w:rsidR="00CD4ED7" w:rsidRPr="00BC73C3" w:rsidRDefault="00CD4ED7" w:rsidP="00CD4ED7">
      <w:pPr>
        <w:snapToGrid w:val="0"/>
        <w:spacing w:beforeLines="50" w:before="180" w:afterLines="50" w:after="180"/>
        <w:ind w:left="2699" w:hanging="1423"/>
        <w:jc w:val="both"/>
        <w:rPr>
          <w:rFonts w:eastAsia="標楷體"/>
          <w:color w:val="000000" w:themeColor="text1"/>
        </w:rPr>
      </w:pPr>
    </w:p>
    <w:p w:rsidR="00CD4ED7" w:rsidRPr="00BC73C3" w:rsidRDefault="00CD4ED7" w:rsidP="00CD4ED7">
      <w:pPr>
        <w:snapToGrid w:val="0"/>
        <w:spacing w:beforeLines="50" w:before="180" w:afterLines="50" w:after="180"/>
        <w:ind w:left="2699" w:hanging="1423"/>
        <w:jc w:val="both"/>
        <w:rPr>
          <w:rFonts w:eastAsia="標楷體"/>
          <w:color w:val="000000" w:themeColor="text1"/>
        </w:rPr>
      </w:pPr>
      <w:r w:rsidRPr="00BC73C3">
        <w:rPr>
          <w:rFonts w:eastAsia="標楷體"/>
          <w:color w:val="000000" w:themeColor="text1"/>
        </w:rPr>
        <w:t>第一章</w:t>
      </w:r>
      <w:r w:rsidRPr="00BC73C3">
        <w:rPr>
          <w:rFonts w:eastAsia="標楷體" w:hint="eastAsia"/>
          <w:color w:val="000000" w:themeColor="text1"/>
        </w:rPr>
        <w:t xml:space="preserve">　</w:t>
      </w:r>
      <w:r w:rsidRPr="00BC73C3">
        <w:rPr>
          <w:rFonts w:eastAsia="標楷體"/>
          <w:color w:val="000000" w:themeColor="text1"/>
        </w:rPr>
        <w:t>總則</w:t>
      </w:r>
    </w:p>
    <w:p w:rsidR="00CD4ED7" w:rsidRPr="00BE065C" w:rsidRDefault="00CD4ED7" w:rsidP="00CD4ED7">
      <w:pPr>
        <w:snapToGrid w:val="0"/>
        <w:spacing w:beforeLines="50" w:before="180" w:afterLines="50" w:after="180"/>
        <w:ind w:left="1356" w:hangingChars="565" w:hanging="1356"/>
        <w:jc w:val="both"/>
        <w:rPr>
          <w:rFonts w:eastAsia="標楷體"/>
          <w:color w:val="000000" w:themeColor="text1"/>
        </w:rPr>
      </w:pPr>
      <w:r w:rsidRPr="00BE065C">
        <w:rPr>
          <w:rFonts w:eastAsia="標楷體"/>
          <w:color w:val="000000" w:themeColor="text1"/>
        </w:rPr>
        <w:t>第一條</w:t>
      </w:r>
      <w:r w:rsidRPr="00BE065C">
        <w:rPr>
          <w:rFonts w:eastAsia="標楷體" w:hint="eastAsia"/>
          <w:color w:val="000000" w:themeColor="text1"/>
        </w:rPr>
        <w:t xml:space="preserve">　　</w:t>
      </w:r>
      <w:r w:rsidRPr="00BE065C">
        <w:rPr>
          <w:rFonts w:eastAsia="標楷體"/>
          <w:color w:val="000000" w:themeColor="text1"/>
        </w:rPr>
        <w:t>本辦法依據本校各學院教師評審委員會組織章程第二條及相關法規訂定之。</w:t>
      </w:r>
    </w:p>
    <w:p w:rsidR="00CD4ED7" w:rsidRPr="00BE065C" w:rsidRDefault="00CD4ED7" w:rsidP="00CD4ED7">
      <w:pPr>
        <w:snapToGrid w:val="0"/>
        <w:spacing w:afterLines="50" w:after="180"/>
        <w:ind w:left="1217" w:hangingChars="507" w:hanging="1217"/>
        <w:jc w:val="both"/>
        <w:rPr>
          <w:rFonts w:eastAsia="標楷體"/>
          <w:color w:val="000000" w:themeColor="text1"/>
        </w:rPr>
      </w:pPr>
      <w:r w:rsidRPr="00BE065C">
        <w:rPr>
          <w:rFonts w:eastAsia="標楷體"/>
          <w:color w:val="000000" w:themeColor="text1"/>
        </w:rPr>
        <w:t>第二條</w:t>
      </w:r>
      <w:r w:rsidRPr="00BE065C">
        <w:rPr>
          <w:rFonts w:eastAsia="標楷體" w:hint="eastAsia"/>
          <w:color w:val="000000" w:themeColor="text1"/>
        </w:rPr>
        <w:t xml:space="preserve">　　</w:t>
      </w:r>
      <w:r w:rsidRPr="00BE065C">
        <w:rPr>
          <w:rFonts w:eastAsia="標楷體"/>
          <w:color w:val="000000" w:themeColor="text1"/>
        </w:rPr>
        <w:t>本院各級專兼任教師、專案計畫教學人員及專業技術人員受聘擔任教學者之聘任暨升等均依本辦法辦理。本辦法未盡事宜，依照本校相關辦法之規定辦理。</w:t>
      </w:r>
    </w:p>
    <w:p w:rsidR="00CD4ED7" w:rsidRPr="00BE065C" w:rsidRDefault="00CD4ED7" w:rsidP="00CD4ED7">
      <w:pPr>
        <w:snapToGrid w:val="0"/>
        <w:spacing w:afterLines="50" w:after="180"/>
        <w:ind w:left="1202" w:hangingChars="501" w:hanging="1202"/>
        <w:jc w:val="both"/>
        <w:rPr>
          <w:rFonts w:eastAsia="標楷體"/>
          <w:color w:val="000000" w:themeColor="text1"/>
        </w:rPr>
      </w:pPr>
      <w:r w:rsidRPr="00BE065C">
        <w:rPr>
          <w:rFonts w:eastAsia="標楷體"/>
          <w:color w:val="000000" w:themeColor="text1"/>
        </w:rPr>
        <w:t>第三條</w:t>
      </w:r>
      <w:r w:rsidRPr="00BE065C">
        <w:rPr>
          <w:rFonts w:eastAsia="標楷體" w:hint="eastAsia"/>
          <w:color w:val="000000" w:themeColor="text1"/>
        </w:rPr>
        <w:t xml:space="preserve">　　</w:t>
      </w:r>
      <w:r w:rsidRPr="00BE065C">
        <w:rPr>
          <w:rFonts w:eastAsia="標楷體"/>
          <w:color w:val="000000" w:themeColor="text1"/>
        </w:rPr>
        <w:t>本辦法所稱之聘任，除大學法規定之初聘、續聘及長期聘任外，包括合聘、停聘、解聘、不續聘、延長服務等與教師權益相關之聘任事項。</w:t>
      </w:r>
    </w:p>
    <w:p w:rsidR="00CD4ED7" w:rsidRPr="00BE065C" w:rsidRDefault="00CD4ED7" w:rsidP="00CD4ED7">
      <w:pPr>
        <w:snapToGrid w:val="0"/>
        <w:spacing w:afterLines="50" w:after="180"/>
        <w:ind w:left="1202" w:hangingChars="501" w:hanging="1202"/>
        <w:jc w:val="both"/>
        <w:rPr>
          <w:rFonts w:eastAsia="標楷體"/>
          <w:dstrike/>
          <w:color w:val="000000" w:themeColor="text1"/>
        </w:rPr>
      </w:pPr>
      <w:r w:rsidRPr="00BE065C">
        <w:rPr>
          <w:rFonts w:eastAsia="標楷體"/>
          <w:color w:val="000000" w:themeColor="text1"/>
        </w:rPr>
        <w:t>第四條</w:t>
      </w:r>
      <w:r w:rsidRPr="00BE065C">
        <w:rPr>
          <w:rFonts w:eastAsia="標楷體" w:hint="eastAsia"/>
          <w:color w:val="000000" w:themeColor="text1"/>
        </w:rPr>
        <w:t xml:space="preserve">　　</w:t>
      </w:r>
      <w:r w:rsidRPr="00BE065C">
        <w:rPr>
          <w:rFonts w:eastAsia="標楷體"/>
          <w:color w:val="000000" w:themeColor="text1"/>
        </w:rPr>
        <w:t>本院教師初聘、升等、改聘及延長服務，須經系、所、學位學程教師評審委員會</w:t>
      </w:r>
      <w:r w:rsidRPr="00BE065C">
        <w:rPr>
          <w:rFonts w:eastAsia="標楷體"/>
          <w:color w:val="000000" w:themeColor="text1"/>
        </w:rPr>
        <w:t>(</w:t>
      </w:r>
      <w:r w:rsidRPr="00BE065C">
        <w:rPr>
          <w:rFonts w:eastAsia="標楷體"/>
          <w:color w:val="000000" w:themeColor="text1"/>
        </w:rPr>
        <w:t>以下簡稱系級教評會</w:t>
      </w:r>
      <w:r w:rsidRPr="00BE065C">
        <w:rPr>
          <w:rFonts w:eastAsia="標楷體"/>
          <w:color w:val="000000" w:themeColor="text1"/>
        </w:rPr>
        <w:t>)</w:t>
      </w:r>
      <w:r w:rsidRPr="00BE065C">
        <w:rPr>
          <w:rFonts w:eastAsia="標楷體"/>
          <w:color w:val="000000" w:themeColor="text1"/>
        </w:rPr>
        <w:t>評審通過，再由本院教師評審委員會</w:t>
      </w:r>
      <w:r w:rsidRPr="00BE065C">
        <w:rPr>
          <w:rFonts w:eastAsia="標楷體"/>
          <w:color w:val="000000" w:themeColor="text1"/>
        </w:rPr>
        <w:t>(</w:t>
      </w:r>
      <w:r w:rsidRPr="00BE065C">
        <w:rPr>
          <w:rFonts w:eastAsia="標楷體"/>
          <w:color w:val="000000" w:themeColor="text1"/>
        </w:rPr>
        <w:t>以下簡稱院教評會</w:t>
      </w:r>
      <w:r w:rsidRPr="00BE065C">
        <w:rPr>
          <w:rFonts w:eastAsia="標楷體"/>
          <w:color w:val="000000" w:themeColor="text1"/>
        </w:rPr>
        <w:t>)</w:t>
      </w:r>
      <w:r w:rsidRPr="00BE065C">
        <w:rPr>
          <w:rFonts w:eastAsia="標楷體"/>
          <w:color w:val="000000" w:themeColor="text1"/>
        </w:rPr>
        <w:t>依本辦法評審，經院教評會委員三分之二</w:t>
      </w:r>
      <w:r w:rsidRPr="00BE065C">
        <w:rPr>
          <w:rFonts w:eastAsia="標楷體"/>
          <w:color w:val="000000" w:themeColor="text1"/>
        </w:rPr>
        <w:t>(</w:t>
      </w:r>
      <w:r w:rsidRPr="00BE065C">
        <w:rPr>
          <w:rFonts w:eastAsia="標楷體"/>
          <w:color w:val="000000" w:themeColor="text1"/>
        </w:rPr>
        <w:t>含</w:t>
      </w:r>
      <w:r w:rsidRPr="00BE065C">
        <w:rPr>
          <w:rFonts w:eastAsia="標楷體"/>
          <w:color w:val="000000" w:themeColor="text1"/>
        </w:rPr>
        <w:t>)</w:t>
      </w:r>
      <w:r w:rsidRPr="00BE065C">
        <w:rPr>
          <w:rFonts w:eastAsia="標楷體"/>
          <w:color w:val="000000" w:themeColor="text1"/>
        </w:rPr>
        <w:t>以上出席及參加表決委員三分之二</w:t>
      </w:r>
      <w:r w:rsidRPr="00BE065C">
        <w:rPr>
          <w:rFonts w:eastAsia="標楷體"/>
          <w:color w:val="000000" w:themeColor="text1"/>
        </w:rPr>
        <w:t>(</w:t>
      </w:r>
      <w:r w:rsidRPr="00BE065C">
        <w:rPr>
          <w:rFonts w:eastAsia="標楷體"/>
          <w:color w:val="000000" w:themeColor="text1"/>
        </w:rPr>
        <w:t>含</w:t>
      </w:r>
      <w:r w:rsidRPr="00BE065C">
        <w:rPr>
          <w:rFonts w:eastAsia="標楷體"/>
          <w:color w:val="000000" w:themeColor="text1"/>
        </w:rPr>
        <w:t>)</w:t>
      </w:r>
      <w:r w:rsidRPr="00BE065C">
        <w:rPr>
          <w:rFonts w:eastAsia="標楷體"/>
          <w:color w:val="000000" w:themeColor="text1"/>
        </w:rPr>
        <w:t>以上通過後，送本校教師評審委員會</w:t>
      </w:r>
      <w:r w:rsidRPr="00BE065C">
        <w:rPr>
          <w:rFonts w:eastAsia="標楷體"/>
          <w:color w:val="000000" w:themeColor="text1"/>
        </w:rPr>
        <w:t>(</w:t>
      </w:r>
      <w:r w:rsidRPr="00BE065C">
        <w:rPr>
          <w:rFonts w:eastAsia="標楷體"/>
          <w:color w:val="000000" w:themeColor="text1"/>
        </w:rPr>
        <w:t>以下簡稱校教評會</w:t>
      </w:r>
      <w:r w:rsidRPr="00BE065C">
        <w:rPr>
          <w:rFonts w:eastAsia="標楷體"/>
          <w:color w:val="000000" w:themeColor="text1"/>
        </w:rPr>
        <w:t>)</w:t>
      </w:r>
      <w:r w:rsidRPr="00BE065C">
        <w:rPr>
          <w:rFonts w:eastAsia="標楷體"/>
          <w:color w:val="000000" w:themeColor="text1"/>
        </w:rPr>
        <w:t>評審。由本院聘任之教師（以下簡稱院聘教師）之初聘、升等、改聘及延長服務免經系級教師評審委員會評審。</w:t>
      </w:r>
      <w:r w:rsidRPr="00BE065C">
        <w:rPr>
          <w:rFonts w:eastAsia="標楷體"/>
          <w:color w:val="000000" w:themeColor="text1"/>
          <w:kern w:val="0"/>
        </w:rPr>
        <w:t>另新聘具擬聘等級教師證書之兼任教師或不送審教師證書但具有擬聘等級教師證書之兼任教師經系級及院級教評會審議通過後，送校教評會備查。</w:t>
      </w:r>
    </w:p>
    <w:p w:rsidR="00CD4ED7" w:rsidRPr="00BE065C" w:rsidRDefault="00CD4ED7" w:rsidP="00CD4ED7">
      <w:pPr>
        <w:snapToGrid w:val="0"/>
        <w:spacing w:afterLines="50" w:after="180"/>
        <w:ind w:left="1202" w:hangingChars="501" w:hanging="1202"/>
        <w:jc w:val="both"/>
        <w:rPr>
          <w:rFonts w:eastAsia="標楷體"/>
          <w:color w:val="000000" w:themeColor="text1"/>
        </w:rPr>
      </w:pPr>
      <w:r w:rsidRPr="00BE065C">
        <w:rPr>
          <w:rFonts w:eastAsia="標楷體"/>
          <w:color w:val="000000" w:themeColor="text1"/>
        </w:rPr>
        <w:t>第五條</w:t>
      </w:r>
      <w:r w:rsidRPr="00BE065C">
        <w:rPr>
          <w:rFonts w:eastAsia="標楷體" w:hint="eastAsia"/>
          <w:color w:val="000000" w:themeColor="text1"/>
        </w:rPr>
        <w:t xml:space="preserve">　　</w:t>
      </w:r>
      <w:r w:rsidRPr="00BE065C">
        <w:rPr>
          <w:rFonts w:eastAsia="標楷體"/>
          <w:color w:val="000000" w:themeColor="text1"/>
        </w:rPr>
        <w:t>本院各等級教師初聘、升等及改聘應辦理著作外審，其評審標準及評審表另訂之。著作送審應依本校教師升等評審標準暨聘任升等著作送審準則之規定辦理，初聘教師著作送審名額以擬聘名額二倍為限。</w:t>
      </w:r>
    </w:p>
    <w:p w:rsidR="00CD4ED7" w:rsidRPr="00BE065C" w:rsidRDefault="00CD4ED7" w:rsidP="00CD4ED7">
      <w:pPr>
        <w:snapToGrid w:val="0"/>
        <w:spacing w:beforeLines="50" w:before="180" w:afterLines="50" w:after="180"/>
        <w:ind w:left="2699" w:hanging="1622"/>
        <w:jc w:val="both"/>
        <w:rPr>
          <w:rFonts w:eastAsia="標楷體"/>
          <w:color w:val="000000" w:themeColor="text1"/>
        </w:rPr>
      </w:pPr>
    </w:p>
    <w:p w:rsidR="00CD4ED7" w:rsidRPr="00BE065C" w:rsidRDefault="00CD4ED7" w:rsidP="00CD4ED7">
      <w:pPr>
        <w:snapToGrid w:val="0"/>
        <w:spacing w:beforeLines="50" w:before="180" w:afterLines="50" w:after="180"/>
        <w:ind w:left="2699" w:hanging="1622"/>
        <w:jc w:val="both"/>
        <w:rPr>
          <w:rFonts w:eastAsia="標楷體"/>
          <w:color w:val="000000" w:themeColor="text1"/>
        </w:rPr>
      </w:pPr>
      <w:r w:rsidRPr="00BE065C">
        <w:rPr>
          <w:rFonts w:eastAsia="標楷體"/>
          <w:color w:val="000000" w:themeColor="text1"/>
        </w:rPr>
        <w:t>第二章</w:t>
      </w:r>
      <w:r w:rsidRPr="00BE065C">
        <w:rPr>
          <w:rFonts w:eastAsia="標楷體" w:hint="eastAsia"/>
          <w:color w:val="000000" w:themeColor="text1"/>
        </w:rPr>
        <w:t xml:space="preserve">　</w:t>
      </w:r>
      <w:r w:rsidRPr="00BE065C">
        <w:rPr>
          <w:rFonts w:eastAsia="標楷體"/>
          <w:color w:val="000000" w:themeColor="text1"/>
        </w:rPr>
        <w:t>初聘</w:t>
      </w:r>
    </w:p>
    <w:p w:rsidR="00CD4ED7" w:rsidRPr="00BE065C" w:rsidRDefault="00CD4ED7" w:rsidP="00CD4ED7">
      <w:pPr>
        <w:ind w:left="1440" w:hangingChars="600" w:hanging="1440"/>
        <w:jc w:val="both"/>
        <w:rPr>
          <w:rFonts w:eastAsia="標楷體"/>
          <w:color w:val="000000" w:themeColor="text1"/>
        </w:rPr>
      </w:pPr>
      <w:r w:rsidRPr="00BE065C">
        <w:rPr>
          <w:rFonts w:eastAsia="標楷體"/>
          <w:color w:val="000000" w:themeColor="text1"/>
        </w:rPr>
        <w:t>第六條</w:t>
      </w:r>
      <w:r w:rsidRPr="00BE065C">
        <w:rPr>
          <w:rFonts w:eastAsia="標楷體" w:hint="eastAsia"/>
          <w:color w:val="000000" w:themeColor="text1"/>
        </w:rPr>
        <w:t xml:space="preserve">　　</w:t>
      </w:r>
      <w:r w:rsidRPr="00BE065C">
        <w:rPr>
          <w:rFonts w:eastAsia="標楷體"/>
          <w:color w:val="000000" w:themeColor="text1"/>
        </w:rPr>
        <w:t>本院初聘各級教師須合乎下列規定：</w:t>
      </w:r>
    </w:p>
    <w:p w:rsidR="00CD4ED7" w:rsidRPr="00BE065C" w:rsidRDefault="00CD4ED7" w:rsidP="00CD4ED7">
      <w:pPr>
        <w:ind w:leftChars="519" w:left="1707" w:hangingChars="192" w:hanging="461"/>
        <w:jc w:val="both"/>
        <w:rPr>
          <w:rFonts w:eastAsia="標楷體"/>
          <w:color w:val="000000" w:themeColor="text1"/>
        </w:rPr>
      </w:pPr>
      <w:r w:rsidRPr="00BE065C">
        <w:rPr>
          <w:rFonts w:eastAsia="標楷體"/>
          <w:color w:val="000000" w:themeColor="text1"/>
        </w:rPr>
        <w:t>一、講師、助理教授之聘任須具有博士學位者。</w:t>
      </w:r>
    </w:p>
    <w:p w:rsidR="00CD4ED7" w:rsidRPr="00BE065C" w:rsidRDefault="00CD4ED7" w:rsidP="00CD4ED7">
      <w:pPr>
        <w:ind w:leftChars="519" w:left="1707" w:hangingChars="192" w:hanging="461"/>
        <w:jc w:val="both"/>
        <w:rPr>
          <w:rFonts w:eastAsia="標楷體"/>
          <w:color w:val="000000" w:themeColor="text1"/>
        </w:rPr>
      </w:pPr>
      <w:r w:rsidRPr="00BE065C">
        <w:rPr>
          <w:rFonts w:eastAsia="標楷體"/>
          <w:color w:val="000000" w:themeColor="text1"/>
        </w:rPr>
        <w:t>二、副教授之聘任以取得博士學位後曾擔任助理教授三年以上或相當</w:t>
      </w:r>
      <w:r w:rsidRPr="00BE065C">
        <w:rPr>
          <w:rFonts w:eastAsia="標楷體"/>
          <w:color w:val="000000" w:themeColor="text1"/>
        </w:rPr>
        <w:lastRenderedPageBreak/>
        <w:t>職位之研究工作四年以上，在該學術領域有重大貢獻或創見者為原則。</w:t>
      </w:r>
    </w:p>
    <w:p w:rsidR="00CD4ED7" w:rsidRPr="00BE065C" w:rsidRDefault="00CD4ED7" w:rsidP="00CD4ED7">
      <w:pPr>
        <w:ind w:leftChars="519" w:left="1707" w:hangingChars="192" w:hanging="461"/>
        <w:jc w:val="both"/>
        <w:rPr>
          <w:rFonts w:eastAsia="標楷體"/>
          <w:color w:val="000000" w:themeColor="text1"/>
        </w:rPr>
      </w:pPr>
      <w:r w:rsidRPr="00BE065C">
        <w:rPr>
          <w:rFonts w:eastAsia="標楷體"/>
          <w:color w:val="000000" w:themeColor="text1"/>
        </w:rPr>
        <w:t>三、教授之聘任以取得博士學位後曾擔任副教授三年以上，在該學術領域有重大貢獻或創見者為原則。</w:t>
      </w:r>
    </w:p>
    <w:p w:rsidR="00CD4ED7" w:rsidRPr="00BE065C" w:rsidRDefault="00CD4ED7" w:rsidP="00CD4ED7">
      <w:pPr>
        <w:ind w:leftChars="519" w:left="1707" w:hangingChars="192" w:hanging="461"/>
        <w:jc w:val="both"/>
        <w:rPr>
          <w:rFonts w:eastAsia="標楷體"/>
          <w:color w:val="000000" w:themeColor="text1"/>
        </w:rPr>
      </w:pPr>
      <w:r w:rsidRPr="00BE065C">
        <w:rPr>
          <w:rFonts w:eastAsia="標楷體"/>
          <w:color w:val="000000" w:themeColor="text1"/>
        </w:rPr>
        <w:t>四、聘任專案計畫教學人員，應比照前述各級教師聘任規定辦理。專業技術人員擔任教學者亦須符合本院及本校相關法規之規定。</w:t>
      </w:r>
    </w:p>
    <w:p w:rsidR="00CD4ED7" w:rsidRPr="00BE065C" w:rsidRDefault="00CD4ED7" w:rsidP="00CD4ED7">
      <w:pPr>
        <w:kinsoku w:val="0"/>
        <w:adjustRightInd w:val="0"/>
        <w:snapToGrid w:val="0"/>
        <w:spacing w:beforeLines="50" w:before="180"/>
        <w:ind w:leftChars="500" w:left="1200"/>
        <w:jc w:val="both"/>
        <w:rPr>
          <w:rFonts w:eastAsia="標楷體"/>
          <w:color w:val="000000" w:themeColor="text1"/>
        </w:rPr>
      </w:pPr>
      <w:r w:rsidRPr="00BE065C">
        <w:rPr>
          <w:rFonts w:ascii="標楷體" w:eastAsia="標楷體" w:hAnsi="標楷體" w:hint="eastAsia"/>
          <w:color w:val="000000" w:themeColor="text1"/>
        </w:rPr>
        <w:t>擬新聘之編制內專任教師其最高學歷為本校授予者，應於學位取得後曾任其他公私立機構與所習學科有關之專任教學、研究工作、專門職業或職務兩年以上之經歷。惟具有特殊專長或優異表現且經各級教評會審議通過者，不在此限。</w:t>
      </w:r>
    </w:p>
    <w:p w:rsidR="00CD4ED7" w:rsidRPr="00BE065C" w:rsidRDefault="00CD4ED7" w:rsidP="00CD4ED7">
      <w:pPr>
        <w:spacing w:beforeLines="50" w:before="180"/>
        <w:ind w:left="1217" w:hangingChars="507" w:hanging="1217"/>
        <w:jc w:val="both"/>
        <w:rPr>
          <w:rFonts w:eastAsia="標楷體"/>
          <w:color w:val="000000" w:themeColor="text1"/>
        </w:rPr>
      </w:pPr>
      <w:r w:rsidRPr="00BE065C">
        <w:rPr>
          <w:rFonts w:eastAsia="標楷體"/>
          <w:color w:val="000000" w:themeColor="text1"/>
        </w:rPr>
        <w:t>第七條</w:t>
      </w:r>
      <w:r w:rsidRPr="00BE065C">
        <w:rPr>
          <w:rFonts w:eastAsia="標楷體" w:hint="eastAsia"/>
          <w:color w:val="000000" w:themeColor="text1"/>
        </w:rPr>
        <w:t xml:space="preserve">　　</w:t>
      </w:r>
      <w:r w:rsidRPr="00BE065C">
        <w:rPr>
          <w:rFonts w:eastAsia="標楷體"/>
          <w:color w:val="000000" w:themeColor="text1"/>
        </w:rPr>
        <w:t>具有教育部頒發教師證書者，應經本院教評會認可後，依其教學與研究著作初聘為同等級之教師。新聘教師符合本校教師聘任暨升等辦法第三條規定可免外審者，其著作亦須符合本校教師升等評審標準暨聘任升等著作送審準則之規定。</w:t>
      </w:r>
    </w:p>
    <w:p w:rsidR="00CD4ED7" w:rsidRPr="00BE065C" w:rsidRDefault="00CD4ED7" w:rsidP="00CD4ED7">
      <w:pPr>
        <w:spacing w:beforeLines="50" w:before="180"/>
        <w:ind w:left="1217" w:hangingChars="507" w:hanging="1217"/>
        <w:jc w:val="both"/>
        <w:rPr>
          <w:rFonts w:eastAsia="標楷體"/>
          <w:color w:val="000000" w:themeColor="text1"/>
        </w:rPr>
      </w:pPr>
      <w:r w:rsidRPr="00BE065C">
        <w:rPr>
          <w:rFonts w:eastAsia="標楷體"/>
          <w:color w:val="000000" w:themeColor="text1"/>
        </w:rPr>
        <w:t>第八條</w:t>
      </w:r>
      <w:r w:rsidRPr="00BE065C">
        <w:rPr>
          <w:rFonts w:eastAsia="標楷體" w:hint="eastAsia"/>
          <w:color w:val="000000" w:themeColor="text1"/>
        </w:rPr>
        <w:t xml:space="preserve">　　</w:t>
      </w:r>
      <w:r w:rsidRPr="00BE065C">
        <w:rPr>
          <w:rFonts w:eastAsia="標楷體"/>
          <w:color w:val="000000" w:themeColor="text1"/>
        </w:rPr>
        <w:t>本院各系、所、學位學程擬初聘教師須經本院員額管理小組同意後公開甄選，再經本院新聘教師甄選委員會就員額管理小組之所提需求評審，經系級教評會評審通過後，檢具其經歷、學位證書、學位論文、修業證明、教學研究著作及評審結果等，送院教評會評審。但本校教師聘任暨升等辦法第三條第一項所列之傑出學者免經本院新聘教師甄選委員會同意，院聘教師比照辦理。</w:t>
      </w:r>
    </w:p>
    <w:p w:rsidR="00CD4ED7" w:rsidRPr="00BE065C" w:rsidRDefault="00CD4ED7" w:rsidP="00CD4ED7">
      <w:pPr>
        <w:snapToGrid w:val="0"/>
        <w:ind w:leftChars="507" w:left="1217" w:firstLine="14"/>
        <w:jc w:val="both"/>
        <w:rPr>
          <w:rFonts w:eastAsia="標楷體"/>
          <w:color w:val="000000" w:themeColor="text1"/>
          <w:sz w:val="20"/>
        </w:rPr>
      </w:pPr>
    </w:p>
    <w:p w:rsidR="00CD4ED7" w:rsidRPr="00BE065C" w:rsidRDefault="00CD4ED7" w:rsidP="00CD4ED7">
      <w:pPr>
        <w:snapToGrid w:val="0"/>
        <w:ind w:leftChars="507" w:left="1217" w:firstLine="14"/>
        <w:jc w:val="both"/>
        <w:rPr>
          <w:rFonts w:eastAsia="標楷體"/>
          <w:color w:val="000000" w:themeColor="text1"/>
        </w:rPr>
      </w:pPr>
      <w:r w:rsidRPr="00BE065C">
        <w:rPr>
          <w:rFonts w:eastAsia="標楷體"/>
          <w:color w:val="000000" w:themeColor="text1"/>
        </w:rPr>
        <w:t>新聘具擬聘等級教師證書之兼任不佔員額教師免送員額管理小組與新聘教師甄</w:t>
      </w:r>
      <w:r w:rsidRPr="00BE065C">
        <w:rPr>
          <w:rFonts w:eastAsia="標楷體" w:hint="eastAsia"/>
          <w:color w:val="000000" w:themeColor="text1"/>
        </w:rPr>
        <w:t>選</w:t>
      </w:r>
      <w:r w:rsidRPr="00BE065C">
        <w:rPr>
          <w:rFonts w:eastAsia="標楷體"/>
          <w:color w:val="000000" w:themeColor="text1"/>
        </w:rPr>
        <w:t>委員會審查。</w:t>
      </w:r>
    </w:p>
    <w:p w:rsidR="00CD4ED7" w:rsidRPr="00BE065C" w:rsidRDefault="00CD4ED7" w:rsidP="00CD4ED7">
      <w:pPr>
        <w:snapToGrid w:val="0"/>
        <w:ind w:leftChars="507" w:left="1217" w:firstLine="14"/>
        <w:jc w:val="both"/>
        <w:rPr>
          <w:rFonts w:eastAsia="標楷體"/>
          <w:color w:val="000000" w:themeColor="text1"/>
          <w:sz w:val="20"/>
        </w:rPr>
      </w:pPr>
    </w:p>
    <w:p w:rsidR="00CD4ED7" w:rsidRPr="00BE065C" w:rsidRDefault="00CD4ED7" w:rsidP="00CD4ED7">
      <w:pPr>
        <w:snapToGrid w:val="0"/>
        <w:ind w:leftChars="507" w:left="1217" w:firstLine="14"/>
        <w:jc w:val="both"/>
        <w:rPr>
          <w:rFonts w:eastAsia="標楷體"/>
          <w:color w:val="000000" w:themeColor="text1"/>
        </w:rPr>
      </w:pPr>
      <w:r w:rsidRPr="00BE065C">
        <w:rPr>
          <w:rFonts w:eastAsia="標楷體"/>
          <w:color w:val="000000" w:themeColor="text1"/>
        </w:rPr>
        <w:t>前項送新聘教師甄選委員會評審名額以擬聘名額二倍為限。</w:t>
      </w:r>
    </w:p>
    <w:p w:rsidR="00CD4ED7" w:rsidRPr="00BE065C" w:rsidRDefault="00CD4ED7" w:rsidP="00CD4ED7">
      <w:pPr>
        <w:snapToGrid w:val="0"/>
        <w:ind w:left="2699" w:hanging="1622"/>
        <w:jc w:val="both"/>
        <w:rPr>
          <w:rFonts w:eastAsia="標楷體"/>
          <w:color w:val="000000" w:themeColor="text1"/>
        </w:rPr>
      </w:pPr>
    </w:p>
    <w:p w:rsidR="00CD4ED7" w:rsidRPr="00BE065C" w:rsidRDefault="00CD4ED7" w:rsidP="00CD4ED7">
      <w:pPr>
        <w:snapToGrid w:val="0"/>
        <w:spacing w:beforeLines="50" w:before="180" w:afterLines="50" w:after="180"/>
        <w:ind w:left="2699" w:hanging="1622"/>
        <w:jc w:val="both"/>
        <w:rPr>
          <w:rFonts w:eastAsia="標楷體"/>
          <w:color w:val="000000" w:themeColor="text1"/>
        </w:rPr>
      </w:pPr>
      <w:r w:rsidRPr="00BE065C">
        <w:rPr>
          <w:rFonts w:eastAsia="標楷體"/>
          <w:color w:val="000000" w:themeColor="text1"/>
        </w:rPr>
        <w:t>第三章</w:t>
      </w:r>
      <w:r w:rsidRPr="00BE065C">
        <w:rPr>
          <w:rFonts w:eastAsia="標楷體" w:hint="eastAsia"/>
          <w:color w:val="000000" w:themeColor="text1"/>
        </w:rPr>
        <w:t xml:space="preserve">　</w:t>
      </w:r>
      <w:r w:rsidRPr="00BE065C">
        <w:rPr>
          <w:rFonts w:eastAsia="標楷體"/>
          <w:color w:val="000000" w:themeColor="text1"/>
        </w:rPr>
        <w:t>升等</w:t>
      </w:r>
    </w:p>
    <w:p w:rsidR="00CD4ED7" w:rsidRPr="00BE065C" w:rsidRDefault="00CD4ED7" w:rsidP="00CD4ED7">
      <w:pPr>
        <w:spacing w:beforeLines="50" w:before="180"/>
        <w:ind w:left="1418" w:hanging="1418"/>
        <w:jc w:val="both"/>
        <w:rPr>
          <w:rFonts w:eastAsia="標楷體"/>
          <w:color w:val="000000" w:themeColor="text1"/>
        </w:rPr>
      </w:pPr>
      <w:r w:rsidRPr="00BE065C">
        <w:rPr>
          <w:rFonts w:eastAsia="標楷體"/>
          <w:color w:val="000000" w:themeColor="text1"/>
        </w:rPr>
        <w:t>第九條</w:t>
      </w:r>
      <w:r w:rsidRPr="00BE065C">
        <w:rPr>
          <w:rFonts w:eastAsia="標楷體" w:hint="eastAsia"/>
          <w:color w:val="000000" w:themeColor="text1"/>
        </w:rPr>
        <w:t xml:space="preserve">　　</w:t>
      </w:r>
      <w:r w:rsidRPr="00BE065C">
        <w:rPr>
          <w:rFonts w:eastAsia="標楷體"/>
          <w:color w:val="000000" w:themeColor="text1"/>
        </w:rPr>
        <w:t>本院各等級教師升等須分別合於下列之規定：</w:t>
      </w:r>
    </w:p>
    <w:p w:rsidR="00CD4ED7" w:rsidRPr="00BE065C" w:rsidRDefault="00CD4ED7" w:rsidP="00CD4ED7">
      <w:pPr>
        <w:ind w:left="1666" w:hanging="476"/>
        <w:jc w:val="both"/>
        <w:rPr>
          <w:rFonts w:eastAsia="標楷體"/>
          <w:color w:val="000000" w:themeColor="text1"/>
        </w:rPr>
      </w:pPr>
      <w:r w:rsidRPr="00BE065C">
        <w:rPr>
          <w:rFonts w:eastAsia="標楷體"/>
          <w:color w:val="000000" w:themeColor="text1"/>
        </w:rPr>
        <w:t>一、講師擬升等助理教授者，須曾任講師三年以上，成績優良，並有相當於博士論文水準之專門著作。</w:t>
      </w:r>
    </w:p>
    <w:p w:rsidR="00CD4ED7" w:rsidRPr="00BE065C" w:rsidRDefault="00CD4ED7" w:rsidP="00CD4ED7">
      <w:pPr>
        <w:ind w:left="1666" w:hanging="476"/>
        <w:jc w:val="both"/>
        <w:rPr>
          <w:rFonts w:eastAsia="標楷體"/>
          <w:color w:val="000000" w:themeColor="text1"/>
        </w:rPr>
      </w:pPr>
      <w:r w:rsidRPr="00BE065C">
        <w:rPr>
          <w:rFonts w:eastAsia="標楷體"/>
          <w:color w:val="000000" w:themeColor="text1"/>
        </w:rPr>
        <w:t>二、助理教授擬升等副教授者，須曾任助理教授三年以上，成績優良，並有專門著作。</w:t>
      </w:r>
    </w:p>
    <w:p w:rsidR="00CD4ED7" w:rsidRPr="00BE065C" w:rsidRDefault="00CD4ED7" w:rsidP="00CD4ED7">
      <w:pPr>
        <w:ind w:left="1666" w:hanging="476"/>
        <w:jc w:val="both"/>
        <w:rPr>
          <w:rFonts w:eastAsia="標楷體"/>
          <w:color w:val="000000" w:themeColor="text1"/>
        </w:rPr>
      </w:pPr>
      <w:r w:rsidRPr="00BE065C">
        <w:rPr>
          <w:rFonts w:eastAsia="標楷體"/>
          <w:color w:val="000000" w:themeColor="text1"/>
        </w:rPr>
        <w:t>三、副教授擬升等教授者，須曾任副教授三年以上，成績優良，並有專門著作。</w:t>
      </w:r>
    </w:p>
    <w:p w:rsidR="00CD4ED7" w:rsidRPr="00BE065C" w:rsidRDefault="00CD4ED7" w:rsidP="00CD4ED7">
      <w:pPr>
        <w:ind w:left="1666" w:hanging="476"/>
        <w:jc w:val="both"/>
        <w:rPr>
          <w:rFonts w:eastAsia="標楷體"/>
          <w:color w:val="000000" w:themeColor="text1"/>
        </w:rPr>
      </w:pPr>
      <w:r w:rsidRPr="00BE065C">
        <w:rPr>
          <w:rFonts w:eastAsia="標楷體"/>
          <w:color w:val="000000" w:themeColor="text1"/>
        </w:rPr>
        <w:t>四、上述專門著作之規定另於評審標準中訂定之。</w:t>
      </w:r>
    </w:p>
    <w:p w:rsidR="00CD4ED7" w:rsidRPr="00BE065C" w:rsidRDefault="00CD4ED7" w:rsidP="00CD4ED7">
      <w:pPr>
        <w:snapToGrid w:val="0"/>
        <w:ind w:leftChars="501" w:left="1202"/>
        <w:jc w:val="both"/>
        <w:rPr>
          <w:rFonts w:eastAsia="標楷體"/>
          <w:color w:val="000000" w:themeColor="text1"/>
          <w:sz w:val="20"/>
        </w:rPr>
      </w:pPr>
    </w:p>
    <w:p w:rsidR="00CD4ED7" w:rsidRPr="00BE065C" w:rsidRDefault="00CD4ED7" w:rsidP="00CD4ED7">
      <w:pPr>
        <w:snapToGrid w:val="0"/>
        <w:ind w:leftChars="501" w:left="1202"/>
        <w:jc w:val="both"/>
        <w:rPr>
          <w:rFonts w:eastAsia="標楷體"/>
          <w:color w:val="000000" w:themeColor="text1"/>
          <w:sz w:val="20"/>
        </w:rPr>
      </w:pPr>
      <w:r w:rsidRPr="00BE065C">
        <w:rPr>
          <w:rFonts w:ascii="標楷體" w:eastAsia="標楷體" w:hAnsi="標楷體" w:hint="eastAsia"/>
          <w:color w:val="000000" w:themeColor="text1"/>
        </w:rPr>
        <w:t>前項所定成績優良，除成績證明外，並得繳交其他學術或專業成就證明文件資料，以為成績優良之證明。</w:t>
      </w:r>
    </w:p>
    <w:p w:rsidR="00CD4ED7" w:rsidRPr="00BE065C" w:rsidRDefault="00CD4ED7" w:rsidP="00CD4ED7">
      <w:pPr>
        <w:snapToGrid w:val="0"/>
        <w:ind w:leftChars="501" w:left="1202"/>
        <w:jc w:val="both"/>
        <w:rPr>
          <w:rFonts w:eastAsia="標楷體"/>
          <w:color w:val="000000" w:themeColor="text1"/>
        </w:rPr>
      </w:pPr>
    </w:p>
    <w:p w:rsidR="00CD4ED7" w:rsidRPr="00BE065C" w:rsidRDefault="00CD4ED7" w:rsidP="00CD4ED7">
      <w:pPr>
        <w:snapToGrid w:val="0"/>
        <w:ind w:leftChars="501" w:left="1202"/>
        <w:jc w:val="both"/>
        <w:rPr>
          <w:rFonts w:eastAsia="標楷體"/>
          <w:color w:val="000000" w:themeColor="text1"/>
        </w:rPr>
      </w:pPr>
      <w:r w:rsidRPr="00BE065C">
        <w:rPr>
          <w:rFonts w:eastAsia="標楷體"/>
          <w:color w:val="000000" w:themeColor="text1"/>
        </w:rPr>
        <w:t>專任教師具有優秀之教學實務或創新成果</w:t>
      </w:r>
      <w:r w:rsidRPr="00BE065C">
        <w:rPr>
          <w:rFonts w:ascii="標楷體" w:eastAsia="標楷體" w:hAnsi="標楷體" w:hint="eastAsia"/>
          <w:color w:val="000000" w:themeColor="text1"/>
        </w:rPr>
        <w:t>、或在課程、教材、教法、教</w:t>
      </w:r>
      <w:r w:rsidRPr="00BE065C">
        <w:rPr>
          <w:rFonts w:ascii="標楷體" w:eastAsia="標楷體" w:hAnsi="標楷體" w:hint="eastAsia"/>
          <w:color w:val="000000" w:themeColor="text1"/>
        </w:rPr>
        <w:lastRenderedPageBreak/>
        <w:t>具、科技媒體運用、評量工具，具有創新、改進或延伸應用之具體研發成果，並能有效提升學生學習成效或於校內外推廣具有重要具體貢獻</w:t>
      </w:r>
      <w:r w:rsidRPr="00BE065C">
        <w:rPr>
          <w:rFonts w:eastAsia="標楷體"/>
          <w:color w:val="000000" w:themeColor="text1"/>
        </w:rPr>
        <w:t>者，亦得以教學著作為代表作提出升等。</w:t>
      </w:r>
    </w:p>
    <w:p w:rsidR="00CD4ED7" w:rsidRPr="00BE065C" w:rsidRDefault="00CD4ED7" w:rsidP="00CD4ED7">
      <w:pPr>
        <w:snapToGrid w:val="0"/>
        <w:ind w:leftChars="501" w:left="1202"/>
        <w:jc w:val="both"/>
        <w:rPr>
          <w:rFonts w:eastAsia="標楷體"/>
          <w:color w:val="000000" w:themeColor="text1"/>
        </w:rPr>
      </w:pPr>
    </w:p>
    <w:p w:rsidR="00CD4ED7" w:rsidRPr="00BE065C" w:rsidRDefault="00CD4ED7" w:rsidP="00CD4ED7">
      <w:pPr>
        <w:ind w:leftChars="501" w:left="1202"/>
        <w:jc w:val="both"/>
        <w:rPr>
          <w:rFonts w:eastAsia="標楷體"/>
          <w:color w:val="000000" w:themeColor="text1"/>
        </w:rPr>
      </w:pPr>
      <w:r w:rsidRPr="00BE065C">
        <w:rPr>
          <w:rFonts w:eastAsia="標楷體"/>
          <w:color w:val="000000" w:themeColor="text1"/>
        </w:rPr>
        <w:t>教育人員任用條例修正公布</w:t>
      </w:r>
      <w:r w:rsidRPr="00BE065C">
        <w:rPr>
          <w:rFonts w:eastAsia="標楷體"/>
          <w:color w:val="000000" w:themeColor="text1"/>
        </w:rPr>
        <w:t>(</w:t>
      </w:r>
      <w:r w:rsidRPr="00BE065C">
        <w:rPr>
          <w:rFonts w:eastAsia="標楷體"/>
          <w:color w:val="000000" w:themeColor="text1"/>
        </w:rPr>
        <w:t>八十六年三月十九日</w:t>
      </w:r>
      <w:r w:rsidRPr="00BE065C">
        <w:rPr>
          <w:rFonts w:eastAsia="標楷體"/>
          <w:color w:val="000000" w:themeColor="text1"/>
        </w:rPr>
        <w:t>)</w:t>
      </w:r>
      <w:r w:rsidRPr="00BE065C">
        <w:rPr>
          <w:rFonts w:eastAsia="標楷體"/>
          <w:color w:val="000000" w:themeColor="text1"/>
        </w:rPr>
        <w:t>施行前已取得講師、助教證書之現職人員，如繼續任教而未中斷，得逕依原升等辦法送審。</w:t>
      </w:r>
    </w:p>
    <w:p w:rsidR="00CD4ED7" w:rsidRPr="00BE065C" w:rsidRDefault="00CD4ED7" w:rsidP="00CD4ED7">
      <w:pPr>
        <w:spacing w:beforeLines="50" w:before="180"/>
        <w:ind w:left="1414" w:hangingChars="589" w:hanging="1414"/>
        <w:jc w:val="both"/>
        <w:rPr>
          <w:rFonts w:eastAsia="標楷體"/>
          <w:color w:val="000000" w:themeColor="text1"/>
        </w:rPr>
      </w:pPr>
      <w:r w:rsidRPr="00BE065C">
        <w:rPr>
          <w:rFonts w:eastAsia="標楷體"/>
          <w:color w:val="000000" w:themeColor="text1"/>
        </w:rPr>
        <w:t>第十條</w:t>
      </w:r>
      <w:r w:rsidRPr="00BE065C">
        <w:rPr>
          <w:rFonts w:eastAsia="標楷體" w:hint="eastAsia"/>
          <w:color w:val="000000" w:themeColor="text1"/>
        </w:rPr>
        <w:t xml:space="preserve">　　</w:t>
      </w:r>
      <w:r w:rsidRPr="00BE065C">
        <w:rPr>
          <w:rFonts w:eastAsia="標楷體"/>
          <w:color w:val="000000" w:themeColor="text1"/>
        </w:rPr>
        <w:t>院教評會依據擬升等教師之教學、研究、服務與合作等三項予以評審。</w:t>
      </w:r>
    </w:p>
    <w:p w:rsidR="00CD4ED7" w:rsidRPr="00BE065C" w:rsidRDefault="00CD4ED7" w:rsidP="00CD4ED7">
      <w:pPr>
        <w:ind w:left="1442" w:hanging="252"/>
        <w:jc w:val="both"/>
        <w:rPr>
          <w:rFonts w:eastAsia="標楷體"/>
          <w:color w:val="000000" w:themeColor="text1"/>
        </w:rPr>
      </w:pPr>
      <w:r w:rsidRPr="00BE065C">
        <w:rPr>
          <w:rFonts w:eastAsia="標楷體"/>
          <w:color w:val="000000" w:themeColor="text1"/>
        </w:rPr>
        <w:t>一、教學</w:t>
      </w:r>
    </w:p>
    <w:p w:rsidR="00CD4ED7" w:rsidRPr="00BE065C" w:rsidRDefault="00CD4ED7" w:rsidP="00CD4ED7">
      <w:pPr>
        <w:ind w:left="1652"/>
        <w:jc w:val="both"/>
        <w:rPr>
          <w:rFonts w:eastAsia="標楷體"/>
          <w:color w:val="000000" w:themeColor="text1"/>
        </w:rPr>
      </w:pPr>
      <w:r w:rsidRPr="00BE065C">
        <w:rPr>
          <w:rFonts w:eastAsia="標楷體"/>
          <w:color w:val="000000" w:themeColor="text1"/>
        </w:rPr>
        <w:t>依任教課程、教學貢獻度、教材教案、院校核心課程</w:t>
      </w:r>
      <w:r w:rsidRPr="00BE065C">
        <w:rPr>
          <w:rFonts w:eastAsia="標楷體" w:hint="eastAsia"/>
          <w:color w:val="000000" w:themeColor="text1"/>
        </w:rPr>
        <w:t>或通識課程之</w:t>
      </w:r>
      <w:r w:rsidRPr="00BE065C">
        <w:rPr>
          <w:rFonts w:eastAsia="標楷體"/>
          <w:color w:val="000000" w:themeColor="text1"/>
        </w:rPr>
        <w:t>講授、教學評量等五項評分。以教學著作為代表作提出升等，增</w:t>
      </w:r>
      <w:r w:rsidRPr="00BE065C">
        <w:rPr>
          <w:rFonts w:eastAsia="標楷體" w:hint="eastAsia"/>
          <w:color w:val="000000" w:themeColor="text1"/>
        </w:rPr>
        <w:t>列</w:t>
      </w:r>
      <w:r w:rsidRPr="00BE065C">
        <w:rPr>
          <w:rFonts w:eastAsia="標楷體"/>
          <w:color w:val="000000" w:themeColor="text1"/>
        </w:rPr>
        <w:t>教學特優評分項目。</w:t>
      </w:r>
    </w:p>
    <w:p w:rsidR="00CD4ED7" w:rsidRPr="00BE065C" w:rsidRDefault="00CD4ED7" w:rsidP="00CD4ED7">
      <w:pPr>
        <w:ind w:left="1484" w:hanging="308"/>
        <w:jc w:val="both"/>
        <w:rPr>
          <w:rFonts w:eastAsia="標楷體"/>
          <w:color w:val="000000" w:themeColor="text1"/>
        </w:rPr>
      </w:pPr>
      <w:r w:rsidRPr="00BE065C">
        <w:rPr>
          <w:rFonts w:eastAsia="標楷體"/>
          <w:color w:val="000000" w:themeColor="text1"/>
        </w:rPr>
        <w:t>二、研究</w:t>
      </w:r>
    </w:p>
    <w:p w:rsidR="00CD4ED7" w:rsidRPr="00BE065C" w:rsidRDefault="00CD4ED7" w:rsidP="00CD4ED7">
      <w:pPr>
        <w:ind w:left="1638"/>
        <w:jc w:val="both"/>
        <w:rPr>
          <w:rFonts w:eastAsia="標楷體"/>
          <w:color w:val="000000" w:themeColor="text1"/>
        </w:rPr>
      </w:pPr>
      <w:r w:rsidRPr="00BE065C">
        <w:rPr>
          <w:rFonts w:eastAsia="標楷體"/>
          <w:color w:val="000000" w:themeColor="text1"/>
        </w:rPr>
        <w:t>就代表著作（學術著作或教學著作）與參考著作</w:t>
      </w:r>
      <w:r w:rsidRPr="00BE065C">
        <w:rPr>
          <w:rFonts w:ascii="標楷體" w:eastAsia="標楷體" w:hAnsi="標楷體" w:hint="eastAsia"/>
          <w:color w:val="000000" w:themeColor="text1"/>
        </w:rPr>
        <w:t>（</w:t>
      </w:r>
      <w:r w:rsidRPr="00BE065C">
        <w:rPr>
          <w:rFonts w:eastAsia="標楷體"/>
          <w:color w:val="000000" w:themeColor="text1"/>
        </w:rPr>
        <w:t>含專利、技術授權等</w:t>
      </w:r>
      <w:r w:rsidRPr="00BE065C">
        <w:rPr>
          <w:rFonts w:ascii="標楷體" w:eastAsia="標楷體" w:hAnsi="標楷體" w:hint="eastAsia"/>
          <w:color w:val="000000" w:themeColor="text1"/>
        </w:rPr>
        <w:t>）</w:t>
      </w:r>
      <w:r w:rsidRPr="00BE065C">
        <w:rPr>
          <w:rFonts w:eastAsia="標楷體"/>
          <w:color w:val="000000" w:themeColor="text1"/>
        </w:rPr>
        <w:t>，並參考著作外審之成績評分。</w:t>
      </w:r>
    </w:p>
    <w:p w:rsidR="00CD4ED7" w:rsidRPr="00BE065C" w:rsidRDefault="00CD4ED7" w:rsidP="00CD4ED7">
      <w:pPr>
        <w:ind w:left="1638"/>
        <w:jc w:val="both"/>
        <w:rPr>
          <w:rFonts w:eastAsia="標楷體"/>
          <w:color w:val="000000" w:themeColor="text1"/>
        </w:rPr>
      </w:pPr>
      <w:r w:rsidRPr="00BE065C">
        <w:rPr>
          <w:rFonts w:eastAsia="標楷體"/>
          <w:color w:val="000000" w:themeColor="text1"/>
        </w:rPr>
        <w:t>取得現等級之學位論文及其所發表之著作不予計算。</w:t>
      </w:r>
    </w:p>
    <w:p w:rsidR="00CD4ED7" w:rsidRPr="00BC73C3" w:rsidRDefault="00CD4ED7" w:rsidP="00CD4ED7">
      <w:pPr>
        <w:snapToGrid w:val="0"/>
        <w:ind w:left="1440" w:hanging="265"/>
        <w:jc w:val="both"/>
        <w:rPr>
          <w:rFonts w:eastAsia="標楷體"/>
          <w:color w:val="000000" w:themeColor="text1"/>
        </w:rPr>
      </w:pPr>
      <w:r w:rsidRPr="00BE065C">
        <w:rPr>
          <w:rFonts w:eastAsia="標楷體"/>
          <w:color w:val="000000" w:themeColor="text1"/>
        </w:rPr>
        <w:t>三、服務與合作</w:t>
      </w:r>
    </w:p>
    <w:p w:rsidR="00CD4ED7" w:rsidRPr="00BC73C3" w:rsidRDefault="00CD4ED7" w:rsidP="00CD4ED7">
      <w:pPr>
        <w:snapToGrid w:val="0"/>
        <w:ind w:left="1610" w:firstLine="13"/>
        <w:jc w:val="both"/>
        <w:rPr>
          <w:rFonts w:eastAsia="標楷體"/>
          <w:color w:val="000000" w:themeColor="text1"/>
        </w:rPr>
      </w:pPr>
      <w:r w:rsidRPr="00BC73C3">
        <w:rPr>
          <w:rFonts w:eastAsia="標楷體"/>
          <w:color w:val="000000" w:themeColor="text1"/>
        </w:rPr>
        <w:t>依參與服務、建教合作與研究計畫、輔導學生、特殊成效</w:t>
      </w:r>
      <w:r w:rsidRPr="00BC73C3">
        <w:rPr>
          <w:rFonts w:ascii="標楷體" w:eastAsia="標楷體" w:hAnsi="標楷體" w:hint="eastAsia"/>
          <w:color w:val="000000" w:themeColor="text1"/>
          <w:u w:val="single"/>
        </w:rPr>
        <w:t>(</w:t>
      </w:r>
      <w:r w:rsidRPr="00BC73C3">
        <w:rPr>
          <w:rFonts w:eastAsia="標楷體" w:hint="eastAsia"/>
          <w:color w:val="000000" w:themeColor="text1"/>
          <w:u w:val="single"/>
        </w:rPr>
        <w:t>含社會責任實踐成果</w:t>
      </w:r>
      <w:r w:rsidRPr="00BC73C3">
        <w:rPr>
          <w:rFonts w:ascii="標楷體" w:eastAsia="標楷體" w:hAnsi="標楷體" w:hint="eastAsia"/>
          <w:color w:val="000000" w:themeColor="text1"/>
          <w:u w:val="single"/>
        </w:rPr>
        <w:t>)</w:t>
      </w:r>
      <w:r w:rsidRPr="00BC73C3">
        <w:rPr>
          <w:rFonts w:eastAsia="標楷體"/>
          <w:color w:val="000000" w:themeColor="text1"/>
        </w:rPr>
        <w:t>等四項評分。</w:t>
      </w:r>
    </w:p>
    <w:p w:rsidR="00CD4ED7" w:rsidRPr="00BC73C3" w:rsidRDefault="00CD4ED7" w:rsidP="00CD4ED7">
      <w:pPr>
        <w:spacing w:before="60"/>
        <w:ind w:left="2699" w:hanging="1622"/>
        <w:jc w:val="both"/>
        <w:rPr>
          <w:rFonts w:eastAsia="標楷體"/>
          <w:color w:val="000000" w:themeColor="text1"/>
        </w:rPr>
      </w:pPr>
    </w:p>
    <w:p w:rsidR="00CD4ED7" w:rsidRPr="00BE065C" w:rsidRDefault="00CD4ED7" w:rsidP="00CD4ED7">
      <w:pPr>
        <w:spacing w:before="60"/>
        <w:ind w:left="2699" w:hanging="1622"/>
        <w:jc w:val="both"/>
        <w:rPr>
          <w:rFonts w:eastAsia="標楷體"/>
          <w:color w:val="000000" w:themeColor="text1"/>
        </w:rPr>
      </w:pPr>
      <w:r w:rsidRPr="00BE065C">
        <w:rPr>
          <w:rFonts w:eastAsia="標楷體"/>
          <w:color w:val="000000" w:themeColor="text1"/>
        </w:rPr>
        <w:t>第四章</w:t>
      </w:r>
      <w:r w:rsidRPr="00BE065C">
        <w:rPr>
          <w:rFonts w:eastAsia="標楷體" w:hint="eastAsia"/>
          <w:color w:val="000000" w:themeColor="text1"/>
        </w:rPr>
        <w:t xml:space="preserve">　</w:t>
      </w:r>
      <w:r w:rsidRPr="00BE065C">
        <w:rPr>
          <w:rFonts w:eastAsia="標楷體"/>
          <w:color w:val="000000" w:themeColor="text1"/>
        </w:rPr>
        <w:t>改聘</w:t>
      </w:r>
    </w:p>
    <w:p w:rsidR="00CD4ED7" w:rsidRPr="00BE065C" w:rsidRDefault="00CD4ED7" w:rsidP="00CD4ED7">
      <w:pPr>
        <w:snapToGrid w:val="0"/>
        <w:spacing w:beforeLines="50" w:before="180"/>
        <w:ind w:left="1202" w:hangingChars="501" w:hanging="1202"/>
        <w:jc w:val="both"/>
        <w:rPr>
          <w:rFonts w:eastAsia="標楷體"/>
          <w:color w:val="000000" w:themeColor="text1"/>
        </w:rPr>
      </w:pPr>
      <w:r w:rsidRPr="00BE065C">
        <w:rPr>
          <w:rFonts w:eastAsia="標楷體"/>
          <w:color w:val="000000" w:themeColor="text1"/>
        </w:rPr>
        <w:t>第十一條</w:t>
      </w:r>
      <w:r w:rsidRPr="00BE065C">
        <w:rPr>
          <w:rFonts w:eastAsia="標楷體" w:hint="eastAsia"/>
          <w:color w:val="000000" w:themeColor="text1"/>
        </w:rPr>
        <w:t xml:space="preserve">　</w:t>
      </w:r>
      <w:r w:rsidRPr="00BE065C">
        <w:rPr>
          <w:rFonts w:eastAsia="標楷體"/>
          <w:color w:val="000000" w:themeColor="text1"/>
        </w:rPr>
        <w:t>教師改聘須提出代表著作或學位論文、教學與研究著作，經系級教評會評審通過，再由院教評會依據其教學、研究、服務與合作等三項予以評審。</w:t>
      </w:r>
    </w:p>
    <w:p w:rsidR="00CD4ED7" w:rsidRPr="00BE065C" w:rsidRDefault="00CD4ED7" w:rsidP="00CD4ED7">
      <w:pPr>
        <w:snapToGrid w:val="0"/>
        <w:ind w:left="1002" w:hangingChars="501" w:hanging="1002"/>
        <w:jc w:val="both"/>
        <w:rPr>
          <w:rFonts w:eastAsia="標楷體"/>
          <w:color w:val="000000" w:themeColor="text1"/>
          <w:sz w:val="20"/>
        </w:rPr>
      </w:pPr>
    </w:p>
    <w:p w:rsidR="00CD4ED7" w:rsidRPr="00BE065C" w:rsidRDefault="00CD4ED7" w:rsidP="00CD4ED7">
      <w:pPr>
        <w:snapToGrid w:val="0"/>
        <w:ind w:left="1218"/>
        <w:jc w:val="both"/>
        <w:rPr>
          <w:rFonts w:eastAsia="標楷體"/>
          <w:color w:val="000000" w:themeColor="text1"/>
        </w:rPr>
      </w:pPr>
      <w:r w:rsidRPr="00BE065C">
        <w:rPr>
          <w:rFonts w:eastAsia="標楷體"/>
          <w:color w:val="000000" w:themeColor="text1"/>
        </w:rPr>
        <w:t>專兼任教師取得教育部頒發之高一等級教師證書，在最近三年內有專門著作者，得改聘為高一等級教師，其著作可免外審。但</w:t>
      </w:r>
      <w:r w:rsidRPr="00BE065C">
        <w:rPr>
          <w:rFonts w:eastAsia="標楷體" w:hint="eastAsia"/>
          <w:color w:val="000000" w:themeColor="text1"/>
        </w:rPr>
        <w:t>一百零三</w:t>
      </w:r>
      <w:r w:rsidRPr="00BE065C">
        <w:rPr>
          <w:rFonts w:eastAsia="標楷體"/>
          <w:color w:val="000000" w:themeColor="text1"/>
        </w:rPr>
        <w:t>年</w:t>
      </w:r>
      <w:r w:rsidRPr="00BE065C">
        <w:rPr>
          <w:rFonts w:eastAsia="標楷體" w:hint="eastAsia"/>
          <w:color w:val="000000" w:themeColor="text1"/>
        </w:rPr>
        <w:t>二</w:t>
      </w:r>
      <w:r w:rsidRPr="00BE065C">
        <w:rPr>
          <w:rFonts w:eastAsia="標楷體"/>
          <w:color w:val="000000" w:themeColor="text1"/>
        </w:rPr>
        <w:t>月</w:t>
      </w:r>
      <w:r w:rsidRPr="00BE065C">
        <w:rPr>
          <w:rFonts w:eastAsia="標楷體" w:hint="eastAsia"/>
          <w:color w:val="000000" w:themeColor="text1"/>
        </w:rPr>
        <w:t>一</w:t>
      </w:r>
      <w:r w:rsidRPr="00BE065C">
        <w:rPr>
          <w:rFonts w:eastAsia="標楷體"/>
          <w:color w:val="000000" w:themeColor="text1"/>
        </w:rPr>
        <w:t>日起新聘專任教師申請改聘者，仍應辦理著作外審。</w:t>
      </w:r>
    </w:p>
    <w:p w:rsidR="00CD4ED7" w:rsidRPr="00BE065C" w:rsidRDefault="00CD4ED7" w:rsidP="00CD4ED7">
      <w:pPr>
        <w:snapToGrid w:val="0"/>
        <w:ind w:left="1219"/>
        <w:jc w:val="both"/>
        <w:rPr>
          <w:rFonts w:eastAsia="標楷體"/>
          <w:color w:val="000000" w:themeColor="text1"/>
          <w:sz w:val="20"/>
        </w:rPr>
      </w:pPr>
    </w:p>
    <w:p w:rsidR="00CD4ED7" w:rsidRPr="00BE065C" w:rsidRDefault="00CD4ED7" w:rsidP="00CD4ED7">
      <w:pPr>
        <w:snapToGrid w:val="0"/>
        <w:ind w:leftChars="500" w:left="1202" w:hangingChars="1" w:hanging="2"/>
        <w:jc w:val="both"/>
        <w:rPr>
          <w:rFonts w:eastAsia="標楷體"/>
          <w:color w:val="000000" w:themeColor="text1"/>
        </w:rPr>
      </w:pPr>
      <w:r w:rsidRPr="00BE065C">
        <w:rPr>
          <w:rFonts w:eastAsia="標楷體"/>
          <w:color w:val="000000" w:themeColor="text1"/>
        </w:rPr>
        <w:t>專任教師曾任與前項改聘後同等級之教師年資不得併計為日後升等之年資。改聘前之著作不得再為日後升等使用。</w:t>
      </w:r>
    </w:p>
    <w:p w:rsidR="00CD4ED7" w:rsidRPr="00BE065C" w:rsidRDefault="00CD4ED7" w:rsidP="00CD4ED7">
      <w:pPr>
        <w:snapToGrid w:val="0"/>
        <w:spacing w:beforeLines="50" w:before="180"/>
        <w:ind w:left="1188" w:hangingChars="495" w:hanging="1188"/>
        <w:jc w:val="both"/>
        <w:rPr>
          <w:rFonts w:eastAsia="標楷體"/>
          <w:color w:val="000000" w:themeColor="text1"/>
        </w:rPr>
      </w:pPr>
      <w:r w:rsidRPr="00BE065C">
        <w:rPr>
          <w:rFonts w:eastAsia="標楷體"/>
          <w:color w:val="000000" w:themeColor="text1"/>
        </w:rPr>
        <w:t>第十二條</w:t>
      </w:r>
      <w:r w:rsidRPr="00BE065C">
        <w:rPr>
          <w:rFonts w:eastAsia="標楷體" w:hint="eastAsia"/>
          <w:color w:val="000000" w:themeColor="text1"/>
        </w:rPr>
        <w:t xml:space="preserve">　</w:t>
      </w:r>
      <w:r w:rsidRPr="00BE065C">
        <w:rPr>
          <w:rFonts w:eastAsia="標楷體"/>
          <w:color w:val="000000" w:themeColor="text1"/>
        </w:rPr>
        <w:t>本院初聘具博士學位之講師得於到任一年後申請改聘為助理教授，惟不得以該學位論文或相同著作申請改聘。</w:t>
      </w:r>
    </w:p>
    <w:p w:rsidR="00CD4ED7" w:rsidRPr="00BE065C" w:rsidRDefault="00CD4ED7" w:rsidP="00CD4ED7">
      <w:pPr>
        <w:snapToGrid w:val="0"/>
        <w:spacing w:beforeLines="50" w:before="180"/>
        <w:ind w:left="1202" w:hangingChars="501" w:hanging="1202"/>
        <w:jc w:val="both"/>
        <w:rPr>
          <w:rFonts w:eastAsia="標楷體"/>
          <w:color w:val="000000" w:themeColor="text1"/>
        </w:rPr>
      </w:pPr>
      <w:r w:rsidRPr="00BE065C">
        <w:rPr>
          <w:rFonts w:eastAsia="標楷體"/>
          <w:color w:val="000000" w:themeColor="text1"/>
        </w:rPr>
        <w:t>第十三條</w:t>
      </w:r>
      <w:r w:rsidRPr="00BE065C">
        <w:rPr>
          <w:rFonts w:eastAsia="標楷體" w:hint="eastAsia"/>
          <w:color w:val="000000" w:themeColor="text1"/>
        </w:rPr>
        <w:t xml:space="preserve">　</w:t>
      </w:r>
      <w:r w:rsidRPr="00BE065C">
        <w:rPr>
          <w:rFonts w:eastAsia="標楷體"/>
          <w:color w:val="000000" w:themeColor="text1"/>
        </w:rPr>
        <w:t>教育人員任用條例修正公布</w:t>
      </w:r>
      <w:r w:rsidRPr="00BE065C">
        <w:rPr>
          <w:rFonts w:eastAsia="標楷體"/>
          <w:color w:val="000000" w:themeColor="text1"/>
        </w:rPr>
        <w:t>(</w:t>
      </w:r>
      <w:r w:rsidRPr="00BE065C">
        <w:rPr>
          <w:rFonts w:eastAsia="標楷體"/>
          <w:color w:val="000000" w:themeColor="text1"/>
        </w:rPr>
        <w:t>八十六年三月十九日</w:t>
      </w:r>
      <w:r w:rsidRPr="00BE065C">
        <w:rPr>
          <w:rFonts w:eastAsia="標楷體"/>
          <w:color w:val="000000" w:themeColor="text1"/>
        </w:rPr>
        <w:t>)</w:t>
      </w:r>
      <w:r w:rsidRPr="00BE065C">
        <w:rPr>
          <w:rFonts w:eastAsia="標楷體"/>
          <w:color w:val="000000" w:themeColor="text1"/>
        </w:rPr>
        <w:t>施行前已取得講師、助教證書之現職人員如繼續任教而未中斷，於取得博士、碩士學位後，其論文及其他著作經辦理實質審查</w:t>
      </w:r>
      <w:r w:rsidRPr="00BE065C">
        <w:rPr>
          <w:rFonts w:eastAsia="標楷體"/>
          <w:color w:val="000000" w:themeColor="text1"/>
        </w:rPr>
        <w:t>(</w:t>
      </w:r>
      <w:r w:rsidRPr="00BE065C">
        <w:rPr>
          <w:rFonts w:eastAsia="標楷體"/>
          <w:color w:val="000000" w:themeColor="text1"/>
        </w:rPr>
        <w:t>包括外審</w:t>
      </w:r>
      <w:r w:rsidRPr="00BE065C">
        <w:rPr>
          <w:rFonts w:eastAsia="標楷體"/>
          <w:color w:val="000000" w:themeColor="text1"/>
        </w:rPr>
        <w:t>)</w:t>
      </w:r>
      <w:r w:rsidRPr="00BE065C">
        <w:rPr>
          <w:rFonts w:eastAsia="標楷體"/>
          <w:color w:val="000000" w:themeColor="text1"/>
        </w:rPr>
        <w:t>及格者，得依本院原聘任暨升等辦法</w:t>
      </w:r>
      <w:r w:rsidRPr="00BE065C">
        <w:rPr>
          <w:rFonts w:eastAsia="標楷體"/>
          <w:color w:val="000000" w:themeColor="text1"/>
        </w:rPr>
        <w:t>(</w:t>
      </w:r>
      <w:r w:rsidRPr="00BE065C">
        <w:rPr>
          <w:rFonts w:eastAsia="標楷體"/>
          <w:color w:val="000000" w:themeColor="text1"/>
        </w:rPr>
        <w:t>八十五年四月八日院務會議通過</w:t>
      </w:r>
      <w:r w:rsidRPr="00BE065C">
        <w:rPr>
          <w:rFonts w:eastAsia="標楷體"/>
          <w:color w:val="000000" w:themeColor="text1"/>
        </w:rPr>
        <w:t>)</w:t>
      </w:r>
      <w:r w:rsidRPr="00BE065C">
        <w:rPr>
          <w:rFonts w:eastAsia="標楷體"/>
          <w:color w:val="000000" w:themeColor="text1"/>
        </w:rPr>
        <w:t>改聘為副教授、講師。</w:t>
      </w:r>
    </w:p>
    <w:p w:rsidR="00CD4ED7" w:rsidRPr="00BE065C" w:rsidRDefault="00CD4ED7" w:rsidP="00CD4ED7">
      <w:pPr>
        <w:snapToGrid w:val="0"/>
        <w:ind w:left="1002" w:hangingChars="501" w:hanging="1002"/>
        <w:jc w:val="both"/>
        <w:rPr>
          <w:rFonts w:eastAsia="標楷體"/>
          <w:color w:val="000000" w:themeColor="text1"/>
          <w:sz w:val="20"/>
        </w:rPr>
      </w:pPr>
    </w:p>
    <w:p w:rsidR="00CD4ED7" w:rsidRPr="00BE065C" w:rsidRDefault="00CD4ED7" w:rsidP="00CD4ED7">
      <w:pPr>
        <w:snapToGrid w:val="0"/>
        <w:ind w:leftChars="501" w:left="1214" w:hangingChars="5" w:hanging="12"/>
        <w:jc w:val="both"/>
        <w:rPr>
          <w:rFonts w:eastAsia="標楷體"/>
          <w:color w:val="000000" w:themeColor="text1"/>
          <w:em w:val="dot"/>
        </w:rPr>
      </w:pPr>
      <w:r w:rsidRPr="00BE065C">
        <w:rPr>
          <w:rFonts w:eastAsia="標楷體"/>
          <w:color w:val="000000" w:themeColor="text1"/>
        </w:rPr>
        <w:t>前項講師申請改聘為副教授審查未通過者，得申請改聘為助理教授。通過改聘助理教授者，不得再以該學位論文或相同著作申請改聘為副教授。</w:t>
      </w:r>
    </w:p>
    <w:p w:rsidR="00CD4ED7" w:rsidRPr="00BE065C" w:rsidRDefault="00CD4ED7" w:rsidP="00CD4ED7">
      <w:pPr>
        <w:snapToGrid w:val="0"/>
        <w:ind w:left="2699" w:hanging="1622"/>
        <w:jc w:val="both"/>
        <w:rPr>
          <w:rFonts w:eastAsia="標楷體"/>
          <w:color w:val="000000" w:themeColor="text1"/>
          <w:sz w:val="20"/>
        </w:rPr>
      </w:pPr>
    </w:p>
    <w:p w:rsidR="00CD4ED7" w:rsidRPr="00BE065C" w:rsidRDefault="00CD4ED7" w:rsidP="00CD4ED7">
      <w:pPr>
        <w:snapToGrid w:val="0"/>
        <w:spacing w:beforeLines="50" w:before="180" w:afterLines="50" w:after="180"/>
        <w:ind w:left="2699" w:hanging="1622"/>
        <w:jc w:val="both"/>
        <w:rPr>
          <w:rFonts w:eastAsia="標楷體"/>
          <w:color w:val="000000" w:themeColor="text1"/>
        </w:rPr>
      </w:pPr>
      <w:r w:rsidRPr="00BE065C">
        <w:rPr>
          <w:rFonts w:eastAsia="標楷體"/>
          <w:color w:val="000000" w:themeColor="text1"/>
        </w:rPr>
        <w:t>第五章</w:t>
      </w:r>
      <w:r w:rsidRPr="00BE065C">
        <w:rPr>
          <w:rFonts w:eastAsia="標楷體" w:hint="eastAsia"/>
          <w:color w:val="000000" w:themeColor="text1"/>
        </w:rPr>
        <w:t xml:space="preserve">　</w:t>
      </w:r>
      <w:r w:rsidRPr="00BE065C">
        <w:rPr>
          <w:rFonts w:eastAsia="標楷體"/>
          <w:color w:val="000000" w:themeColor="text1"/>
        </w:rPr>
        <w:t>延長服務</w:t>
      </w:r>
    </w:p>
    <w:p w:rsidR="00CD4ED7" w:rsidRPr="00BE065C" w:rsidRDefault="00CD4ED7" w:rsidP="00CD4ED7">
      <w:pPr>
        <w:snapToGrid w:val="0"/>
        <w:spacing w:beforeLines="50" w:before="180" w:afterLines="50" w:after="180"/>
        <w:ind w:left="1202" w:hangingChars="501" w:hanging="1202"/>
        <w:jc w:val="both"/>
        <w:rPr>
          <w:rFonts w:eastAsia="標楷體"/>
          <w:color w:val="000000" w:themeColor="text1"/>
        </w:rPr>
      </w:pPr>
      <w:r w:rsidRPr="00BE065C">
        <w:rPr>
          <w:rFonts w:eastAsia="標楷體"/>
          <w:color w:val="000000" w:themeColor="text1"/>
        </w:rPr>
        <w:lastRenderedPageBreak/>
        <w:t>第十四條</w:t>
      </w:r>
      <w:r w:rsidRPr="00BE065C">
        <w:rPr>
          <w:rFonts w:eastAsia="標楷體" w:hint="eastAsia"/>
          <w:color w:val="000000" w:themeColor="text1"/>
        </w:rPr>
        <w:t xml:space="preserve">　</w:t>
      </w:r>
      <w:r w:rsidRPr="00BE065C">
        <w:rPr>
          <w:rFonts w:eastAsia="標楷體"/>
          <w:color w:val="000000" w:themeColor="text1"/>
        </w:rPr>
        <w:t>專任教授、副教授年滿六十五歲前一學期，有繼續服務意願者，由所屬系、所、學位學程依本校辦理教授副教授延長服務案件處理作業要點規定提出申請。</w:t>
      </w:r>
    </w:p>
    <w:p w:rsidR="00CD4ED7" w:rsidRPr="00BE065C" w:rsidRDefault="00CD4ED7" w:rsidP="00CD4ED7">
      <w:pPr>
        <w:snapToGrid w:val="0"/>
        <w:ind w:left="2699" w:hanging="1622"/>
        <w:jc w:val="both"/>
        <w:rPr>
          <w:rFonts w:eastAsia="標楷體"/>
          <w:color w:val="000000" w:themeColor="text1"/>
          <w:sz w:val="20"/>
        </w:rPr>
      </w:pPr>
    </w:p>
    <w:p w:rsidR="00CD4ED7" w:rsidRPr="00BE065C" w:rsidRDefault="00CD4ED7" w:rsidP="00CD4ED7">
      <w:pPr>
        <w:snapToGrid w:val="0"/>
        <w:spacing w:beforeLines="50" w:before="180" w:afterLines="50" w:after="180"/>
        <w:ind w:left="2699" w:hanging="1622"/>
        <w:jc w:val="both"/>
        <w:rPr>
          <w:rFonts w:eastAsia="標楷體"/>
          <w:color w:val="000000" w:themeColor="text1"/>
        </w:rPr>
      </w:pPr>
      <w:r w:rsidRPr="00BE065C">
        <w:rPr>
          <w:rFonts w:eastAsia="標楷體"/>
          <w:color w:val="000000" w:themeColor="text1"/>
        </w:rPr>
        <w:t>第六章</w:t>
      </w:r>
      <w:r w:rsidRPr="00BE065C">
        <w:rPr>
          <w:rFonts w:eastAsia="標楷體" w:hint="eastAsia"/>
          <w:color w:val="000000" w:themeColor="text1"/>
        </w:rPr>
        <w:t xml:space="preserve">　</w:t>
      </w:r>
      <w:r w:rsidRPr="00BE065C">
        <w:rPr>
          <w:rFonts w:eastAsia="標楷體"/>
          <w:color w:val="000000" w:themeColor="text1"/>
        </w:rPr>
        <w:t>附則</w:t>
      </w:r>
    </w:p>
    <w:p w:rsidR="00CD4ED7" w:rsidRPr="00BE065C" w:rsidRDefault="00CD4ED7" w:rsidP="00CD4ED7">
      <w:pPr>
        <w:snapToGrid w:val="0"/>
        <w:spacing w:line="320" w:lineRule="exact"/>
        <w:ind w:left="1202" w:hangingChars="501" w:hanging="1202"/>
        <w:jc w:val="both"/>
        <w:rPr>
          <w:rFonts w:eastAsia="標楷體"/>
          <w:color w:val="000000" w:themeColor="text1"/>
        </w:rPr>
      </w:pPr>
      <w:r w:rsidRPr="00BE065C">
        <w:rPr>
          <w:rFonts w:eastAsia="標楷體"/>
          <w:color w:val="000000" w:themeColor="text1"/>
        </w:rPr>
        <w:t>第十五條</w:t>
      </w:r>
      <w:r w:rsidRPr="00BE065C">
        <w:rPr>
          <w:rFonts w:eastAsia="標楷體" w:hint="eastAsia"/>
          <w:color w:val="000000" w:themeColor="text1"/>
        </w:rPr>
        <w:t xml:space="preserve">　</w:t>
      </w:r>
      <w:r w:rsidRPr="00BE065C">
        <w:rPr>
          <w:rFonts w:eastAsia="標楷體"/>
          <w:color w:val="000000" w:themeColor="text1"/>
        </w:rPr>
        <w:t>擬升等或改聘教師須於院教評會議中公開宣讀代表著作（或學位論文），無故不到場宣讀者不予審查，因重大事故請假經該系、所、學位學程主任提請院長同意者得補行宣讀一次。</w:t>
      </w:r>
    </w:p>
    <w:p w:rsidR="00CD4ED7" w:rsidRPr="00BE065C" w:rsidRDefault="00CD4ED7" w:rsidP="00CD4ED7">
      <w:pPr>
        <w:snapToGrid w:val="0"/>
        <w:spacing w:beforeLines="50" w:before="180"/>
        <w:ind w:left="1202" w:hangingChars="501" w:hanging="1202"/>
        <w:jc w:val="both"/>
        <w:rPr>
          <w:rFonts w:eastAsia="標楷體"/>
          <w:color w:val="000000" w:themeColor="text1"/>
        </w:rPr>
      </w:pPr>
      <w:r w:rsidRPr="00BE065C">
        <w:rPr>
          <w:rFonts w:eastAsia="標楷體"/>
          <w:color w:val="000000" w:themeColor="text1"/>
        </w:rPr>
        <w:t xml:space="preserve">          </w:t>
      </w:r>
      <w:r w:rsidRPr="00BE065C">
        <w:rPr>
          <w:rFonts w:eastAsia="標楷體"/>
          <w:color w:val="000000" w:themeColor="text1"/>
        </w:rPr>
        <w:t>代表著作（或學位論文）宣讀時，應詳實紀錄評審過程、教師評審委員會委員對擬升等與改聘教師所提出之問題、與教師之說明。紀錄應呈送上級教評會參考。系級教評會辦理代表著作（或學位論文）宣讀時應比照本規定辦理。</w:t>
      </w:r>
    </w:p>
    <w:p w:rsidR="00CD4ED7" w:rsidRPr="00BE065C" w:rsidRDefault="00CD4ED7" w:rsidP="00CD4ED7">
      <w:pPr>
        <w:snapToGrid w:val="0"/>
        <w:spacing w:afterLines="50" w:after="180"/>
        <w:ind w:leftChars="501" w:left="1214" w:hangingChars="5" w:hanging="12"/>
        <w:jc w:val="both"/>
        <w:rPr>
          <w:rFonts w:eastAsia="標楷體"/>
          <w:color w:val="000000" w:themeColor="text1"/>
        </w:rPr>
      </w:pPr>
    </w:p>
    <w:p w:rsidR="00CD4ED7" w:rsidRPr="00BE065C" w:rsidRDefault="00CD4ED7" w:rsidP="00CD4ED7">
      <w:pPr>
        <w:snapToGrid w:val="0"/>
        <w:spacing w:afterLines="50" w:after="180"/>
        <w:ind w:left="1217" w:hangingChars="507" w:hanging="1217"/>
        <w:jc w:val="both"/>
        <w:rPr>
          <w:rFonts w:eastAsia="標楷體"/>
          <w:color w:val="000000" w:themeColor="text1"/>
        </w:rPr>
      </w:pPr>
      <w:r w:rsidRPr="00BE065C">
        <w:rPr>
          <w:rFonts w:eastAsia="標楷體"/>
          <w:color w:val="000000" w:themeColor="text1"/>
        </w:rPr>
        <w:t>第十六條</w:t>
      </w:r>
      <w:r w:rsidRPr="00BE065C">
        <w:rPr>
          <w:rFonts w:eastAsia="標楷體" w:hint="eastAsia"/>
          <w:color w:val="000000" w:themeColor="text1"/>
        </w:rPr>
        <w:t xml:space="preserve">　</w:t>
      </w:r>
      <w:r w:rsidRPr="00BE065C">
        <w:rPr>
          <w:rFonts w:eastAsia="標楷體"/>
          <w:color w:val="000000" w:themeColor="text1"/>
        </w:rPr>
        <w:t>教師之初聘、改聘、升等與延長服務案每學期辦理一次，各系、所、學位學程應於本院規定期限前將有關資料送達本院。如有特殊原因或需要，依行政程序簽准同意後，得不受前項時程限制。</w:t>
      </w:r>
    </w:p>
    <w:p w:rsidR="00CD4ED7" w:rsidRPr="00BE065C" w:rsidRDefault="00CD4ED7" w:rsidP="00CD4ED7">
      <w:pPr>
        <w:adjustRightInd w:val="0"/>
        <w:snapToGrid w:val="0"/>
        <w:ind w:leftChars="5" w:left="1200" w:hangingChars="495" w:hanging="1188"/>
        <w:jc w:val="both"/>
        <w:textAlignment w:val="baseline"/>
        <w:rPr>
          <w:rFonts w:eastAsia="標楷體"/>
          <w:color w:val="000000" w:themeColor="text1"/>
          <w:kern w:val="0"/>
        </w:rPr>
      </w:pPr>
      <w:r w:rsidRPr="00BE065C">
        <w:rPr>
          <w:rFonts w:eastAsia="標楷體"/>
          <w:color w:val="000000" w:themeColor="text1"/>
          <w:kern w:val="0"/>
        </w:rPr>
        <w:t>第十七條</w:t>
      </w:r>
      <w:r w:rsidRPr="00BE065C">
        <w:rPr>
          <w:rFonts w:eastAsia="標楷體" w:hint="eastAsia"/>
          <w:color w:val="000000" w:themeColor="text1"/>
          <w:kern w:val="0"/>
        </w:rPr>
        <w:t xml:space="preserve">　</w:t>
      </w:r>
      <w:r w:rsidRPr="00BE065C">
        <w:rPr>
          <w:rFonts w:eastAsia="標楷體"/>
          <w:color w:val="000000" w:themeColor="text1"/>
          <w:kern w:val="0"/>
        </w:rPr>
        <w:t>各級教評會評審結果應於會後七日內以書面通知當事人。</w:t>
      </w:r>
    </w:p>
    <w:p w:rsidR="00CD4ED7" w:rsidRPr="00BE065C" w:rsidRDefault="00CD4ED7" w:rsidP="00CD4ED7">
      <w:pPr>
        <w:adjustRightInd w:val="0"/>
        <w:snapToGrid w:val="0"/>
        <w:ind w:leftChars="5" w:left="1002" w:hangingChars="495" w:hanging="990"/>
        <w:jc w:val="both"/>
        <w:textAlignment w:val="baseline"/>
        <w:rPr>
          <w:rFonts w:eastAsia="標楷體"/>
          <w:color w:val="000000" w:themeColor="text1"/>
          <w:kern w:val="0"/>
          <w:sz w:val="20"/>
        </w:rPr>
      </w:pPr>
    </w:p>
    <w:p w:rsidR="00CD4ED7" w:rsidRPr="00BE065C" w:rsidRDefault="00CD4ED7" w:rsidP="00CD4ED7">
      <w:pPr>
        <w:adjustRightInd w:val="0"/>
        <w:snapToGrid w:val="0"/>
        <w:ind w:leftChars="498" w:left="1195" w:firstLineChars="3" w:firstLine="7"/>
        <w:jc w:val="both"/>
        <w:textAlignment w:val="baseline"/>
        <w:rPr>
          <w:rFonts w:eastAsia="標楷體"/>
          <w:color w:val="000000" w:themeColor="text1"/>
          <w:kern w:val="0"/>
        </w:rPr>
      </w:pPr>
      <w:r w:rsidRPr="00BE065C">
        <w:rPr>
          <w:rFonts w:eastAsia="標楷體"/>
          <w:color w:val="000000" w:themeColor="text1"/>
          <w:kern w:val="0"/>
        </w:rPr>
        <w:t>教師對於不予升等或改聘情事，認為有疏失時，得於收到各級教評會審議結果通知後三十日內依</w:t>
      </w:r>
      <w:r w:rsidRPr="00BE065C">
        <w:rPr>
          <w:rFonts w:eastAsia="標楷體" w:hint="eastAsia"/>
          <w:color w:val="000000" w:themeColor="text1"/>
          <w:kern w:val="0"/>
        </w:rPr>
        <w:t>本校</w:t>
      </w:r>
      <w:r w:rsidRPr="00BE065C">
        <w:rPr>
          <w:rFonts w:eastAsia="標楷體"/>
          <w:color w:val="000000" w:themeColor="text1"/>
          <w:kern w:val="0"/>
        </w:rPr>
        <w:t>教師申訴評議委員會組織及評議要點規定提起申訴。</w:t>
      </w:r>
    </w:p>
    <w:p w:rsidR="00CD4ED7" w:rsidRPr="00BE065C" w:rsidRDefault="00CD4ED7" w:rsidP="00CD4ED7">
      <w:pPr>
        <w:adjustRightInd w:val="0"/>
        <w:snapToGrid w:val="0"/>
        <w:jc w:val="both"/>
        <w:textAlignment w:val="baseline"/>
        <w:rPr>
          <w:rFonts w:eastAsia="標楷體"/>
          <w:color w:val="000000" w:themeColor="text1"/>
          <w:kern w:val="0"/>
          <w:sz w:val="20"/>
        </w:rPr>
      </w:pPr>
    </w:p>
    <w:p w:rsidR="00CD4ED7" w:rsidRPr="00BE065C" w:rsidRDefault="00CD4ED7" w:rsidP="00CD4ED7">
      <w:pPr>
        <w:adjustRightInd w:val="0"/>
        <w:snapToGrid w:val="0"/>
        <w:ind w:leftChars="507" w:left="1217" w:firstLineChars="5" w:firstLine="12"/>
        <w:jc w:val="both"/>
        <w:textAlignment w:val="baseline"/>
        <w:rPr>
          <w:rFonts w:eastAsia="標楷體"/>
          <w:color w:val="000000" w:themeColor="text1"/>
          <w:kern w:val="0"/>
        </w:rPr>
      </w:pPr>
      <w:r w:rsidRPr="00BE065C">
        <w:rPr>
          <w:rFonts w:eastAsia="標楷體"/>
          <w:color w:val="000000" w:themeColor="text1"/>
          <w:kern w:val="0"/>
        </w:rPr>
        <w:t>各系、所、學位學程對教師不予延長服務，認為有疏失時，其申復程序比照前項規定辦理，</w:t>
      </w:r>
      <w:r w:rsidRPr="00BE065C">
        <w:rPr>
          <w:rFonts w:eastAsia="標楷體"/>
          <w:color w:val="000000" w:themeColor="text1"/>
        </w:rPr>
        <w:t>並由各教學單位會同教師提出</w:t>
      </w:r>
      <w:r w:rsidRPr="00BE065C">
        <w:rPr>
          <w:rFonts w:eastAsia="標楷體" w:hint="eastAsia"/>
          <w:color w:val="000000" w:themeColor="text1"/>
        </w:rPr>
        <w:t>申訴</w:t>
      </w:r>
      <w:r w:rsidRPr="00BE065C">
        <w:rPr>
          <w:rFonts w:eastAsia="標楷體"/>
          <w:color w:val="000000" w:themeColor="text1"/>
        </w:rPr>
        <w:t>，</w:t>
      </w:r>
      <w:r w:rsidRPr="00BE065C">
        <w:rPr>
          <w:rFonts w:eastAsia="標楷體"/>
          <w:color w:val="000000" w:themeColor="text1"/>
          <w:kern w:val="0"/>
        </w:rPr>
        <w:t>教師本人不得自行要求提出。</w:t>
      </w:r>
    </w:p>
    <w:p w:rsidR="00CD4ED7" w:rsidRPr="00BE065C" w:rsidRDefault="00CD4ED7" w:rsidP="00CD4ED7">
      <w:pPr>
        <w:adjustRightInd w:val="0"/>
        <w:snapToGrid w:val="0"/>
        <w:ind w:leftChars="507" w:left="1217" w:firstLineChars="5" w:firstLine="10"/>
        <w:jc w:val="both"/>
        <w:textAlignment w:val="baseline"/>
        <w:rPr>
          <w:rFonts w:eastAsia="標楷體"/>
          <w:color w:val="000000" w:themeColor="text1"/>
          <w:kern w:val="0"/>
          <w:sz w:val="20"/>
        </w:rPr>
      </w:pPr>
    </w:p>
    <w:p w:rsidR="00CD4ED7" w:rsidRPr="00BE065C" w:rsidRDefault="00CD4ED7" w:rsidP="00CD4ED7">
      <w:pPr>
        <w:adjustRightInd w:val="0"/>
        <w:snapToGrid w:val="0"/>
        <w:ind w:leftChars="501" w:left="1202"/>
        <w:jc w:val="both"/>
        <w:textAlignment w:val="baseline"/>
        <w:rPr>
          <w:rFonts w:eastAsia="標楷體"/>
          <w:color w:val="000000" w:themeColor="text1"/>
          <w:kern w:val="0"/>
        </w:rPr>
      </w:pPr>
      <w:r w:rsidRPr="00BE065C">
        <w:rPr>
          <w:rFonts w:eastAsia="標楷體" w:hint="eastAsia"/>
          <w:color w:val="000000" w:themeColor="text1"/>
          <w:kern w:val="0"/>
        </w:rPr>
        <w:t>申訴人不服本校教師申訴評議委員會之評議者，得向教育部中央教師申訴評議委員會提出再申訴。</w:t>
      </w:r>
    </w:p>
    <w:p w:rsidR="00CD4ED7" w:rsidRPr="00BE065C" w:rsidRDefault="00CD4ED7" w:rsidP="00CD4ED7">
      <w:pPr>
        <w:adjustRightInd w:val="0"/>
        <w:snapToGrid w:val="0"/>
        <w:ind w:leftChars="501" w:left="1202"/>
        <w:jc w:val="both"/>
        <w:textAlignment w:val="baseline"/>
        <w:rPr>
          <w:rFonts w:eastAsia="標楷體"/>
          <w:color w:val="000000" w:themeColor="text1"/>
          <w:kern w:val="0"/>
          <w:sz w:val="20"/>
        </w:rPr>
      </w:pPr>
    </w:p>
    <w:p w:rsidR="00CD4ED7" w:rsidRPr="00BE065C" w:rsidRDefault="00CD4ED7" w:rsidP="00CD4ED7">
      <w:pPr>
        <w:adjustRightInd w:val="0"/>
        <w:snapToGrid w:val="0"/>
        <w:ind w:leftChars="501" w:left="1202"/>
        <w:jc w:val="both"/>
        <w:textAlignment w:val="baseline"/>
        <w:rPr>
          <w:rFonts w:eastAsia="標楷體"/>
          <w:color w:val="000000" w:themeColor="text1"/>
          <w:kern w:val="0"/>
        </w:rPr>
      </w:pPr>
      <w:r w:rsidRPr="00BE065C">
        <w:rPr>
          <w:rFonts w:eastAsia="標楷體"/>
          <w:color w:val="000000" w:themeColor="text1"/>
          <w:kern w:val="0"/>
        </w:rPr>
        <w:t>當事人如有請託、關說等干擾審查人之情事，並經查明屬實時，應駁回其申請。</w:t>
      </w:r>
    </w:p>
    <w:p w:rsidR="00CD4ED7" w:rsidRPr="00BE065C" w:rsidRDefault="00CD4ED7" w:rsidP="00CD4ED7">
      <w:pPr>
        <w:snapToGrid w:val="0"/>
        <w:spacing w:beforeLines="50" w:before="180" w:afterLines="50" w:after="180"/>
        <w:ind w:left="1202" w:hangingChars="501" w:hanging="1202"/>
        <w:jc w:val="both"/>
        <w:rPr>
          <w:rFonts w:eastAsia="標楷體"/>
          <w:color w:val="000000" w:themeColor="text1"/>
        </w:rPr>
      </w:pPr>
      <w:r w:rsidRPr="00BE065C">
        <w:rPr>
          <w:rFonts w:eastAsia="標楷體"/>
          <w:color w:val="000000" w:themeColor="text1"/>
        </w:rPr>
        <w:t>第十八條</w:t>
      </w:r>
      <w:r w:rsidRPr="00BE065C">
        <w:rPr>
          <w:rFonts w:eastAsia="標楷體" w:hint="eastAsia"/>
          <w:color w:val="000000" w:themeColor="text1"/>
        </w:rPr>
        <w:t xml:space="preserve">　本院專任教師之續聘</w:t>
      </w:r>
      <w:r w:rsidRPr="00BE065C">
        <w:rPr>
          <w:rFonts w:ascii="標楷體" w:eastAsia="標楷體" w:hAnsi="標楷體" w:hint="eastAsia"/>
          <w:color w:val="000000" w:themeColor="text1"/>
        </w:rPr>
        <w:t>經聘任單位</w:t>
      </w:r>
      <w:r w:rsidRPr="00BE065C">
        <w:rPr>
          <w:rFonts w:eastAsia="標楷體" w:hint="eastAsia"/>
          <w:color w:val="000000" w:themeColor="text1"/>
        </w:rPr>
        <w:t>教師評審委員會審議</w:t>
      </w:r>
      <w:r w:rsidRPr="00BE065C">
        <w:rPr>
          <w:rFonts w:ascii="標楷體" w:eastAsia="標楷體" w:hAnsi="標楷體" w:hint="eastAsia"/>
          <w:color w:val="000000" w:themeColor="text1"/>
        </w:rPr>
        <w:t>後</w:t>
      </w:r>
      <w:r w:rsidRPr="00BE065C">
        <w:rPr>
          <w:rFonts w:eastAsia="標楷體" w:hint="eastAsia"/>
          <w:color w:val="000000" w:themeColor="text1"/>
        </w:rPr>
        <w:t>，將名冊送人事室陳請校長核定後續聘。本院兼任教師之續聘應經</w:t>
      </w:r>
      <w:r w:rsidRPr="00BE065C">
        <w:rPr>
          <w:rFonts w:ascii="標楷體" w:eastAsia="標楷體" w:hAnsi="標楷體" w:hint="eastAsia"/>
          <w:color w:val="000000" w:themeColor="text1"/>
        </w:rPr>
        <w:t>聘任單位</w:t>
      </w:r>
      <w:r w:rsidRPr="00BE065C">
        <w:rPr>
          <w:rFonts w:eastAsia="標楷體" w:hint="eastAsia"/>
          <w:color w:val="000000" w:themeColor="text1"/>
        </w:rPr>
        <w:t>教評會委員三分之二</w:t>
      </w:r>
      <w:r w:rsidRPr="00BE065C">
        <w:rPr>
          <w:rFonts w:eastAsia="標楷體" w:hint="eastAsia"/>
          <w:color w:val="000000" w:themeColor="text1"/>
        </w:rPr>
        <w:t>(</w:t>
      </w:r>
      <w:r w:rsidRPr="00BE065C">
        <w:rPr>
          <w:rFonts w:eastAsia="標楷體" w:hint="eastAsia"/>
          <w:color w:val="000000" w:themeColor="text1"/>
        </w:rPr>
        <w:t>含</w:t>
      </w:r>
      <w:r w:rsidRPr="00BE065C">
        <w:rPr>
          <w:rFonts w:eastAsia="標楷體" w:hint="eastAsia"/>
          <w:color w:val="000000" w:themeColor="text1"/>
        </w:rPr>
        <w:t>)</w:t>
      </w:r>
      <w:r w:rsidRPr="00BE065C">
        <w:rPr>
          <w:rFonts w:eastAsia="標楷體" w:hint="eastAsia"/>
          <w:color w:val="000000" w:themeColor="text1"/>
        </w:rPr>
        <w:t>以上出席及參加表決委員三分之二</w:t>
      </w:r>
      <w:r w:rsidRPr="00BE065C">
        <w:rPr>
          <w:rFonts w:eastAsia="標楷體" w:hint="eastAsia"/>
          <w:color w:val="000000" w:themeColor="text1"/>
        </w:rPr>
        <w:t>(</w:t>
      </w:r>
      <w:r w:rsidRPr="00BE065C">
        <w:rPr>
          <w:rFonts w:eastAsia="標楷體" w:hint="eastAsia"/>
          <w:color w:val="000000" w:themeColor="text1"/>
        </w:rPr>
        <w:t>含</w:t>
      </w:r>
      <w:r w:rsidRPr="00BE065C">
        <w:rPr>
          <w:rFonts w:eastAsia="標楷體" w:hint="eastAsia"/>
          <w:color w:val="000000" w:themeColor="text1"/>
        </w:rPr>
        <w:t>)</w:t>
      </w:r>
      <w:r w:rsidRPr="00BE065C">
        <w:rPr>
          <w:rFonts w:eastAsia="標楷體" w:hint="eastAsia"/>
          <w:color w:val="000000" w:themeColor="text1"/>
        </w:rPr>
        <w:t>以上通過後再依行政程序辦理，連續二年未在本校授課，再聘時依初聘程序辦理；而由原專任教師</w:t>
      </w:r>
      <w:r w:rsidRPr="00BE065C">
        <w:rPr>
          <w:rFonts w:eastAsia="標楷體" w:hint="eastAsia"/>
          <w:color w:val="000000" w:themeColor="text1"/>
        </w:rPr>
        <w:t>(</w:t>
      </w:r>
      <w:r w:rsidRPr="00BE065C">
        <w:rPr>
          <w:rFonts w:eastAsia="標楷體" w:hint="eastAsia"/>
          <w:color w:val="000000" w:themeColor="text1"/>
        </w:rPr>
        <w:t>含退休教師</w:t>
      </w:r>
      <w:r w:rsidRPr="00BE065C">
        <w:rPr>
          <w:rFonts w:eastAsia="標楷體" w:hint="eastAsia"/>
          <w:color w:val="000000" w:themeColor="text1"/>
        </w:rPr>
        <w:t>)</w:t>
      </w:r>
      <w:r w:rsidRPr="00BE065C">
        <w:rPr>
          <w:rFonts w:eastAsia="標楷體" w:hint="eastAsia"/>
          <w:color w:val="000000" w:themeColor="text1"/>
        </w:rPr>
        <w:t>轉任兼任教師者須經</w:t>
      </w:r>
      <w:r w:rsidRPr="00BE065C">
        <w:rPr>
          <w:rFonts w:ascii="標楷體" w:eastAsia="標楷體" w:hAnsi="標楷體" w:hint="eastAsia"/>
          <w:color w:val="000000" w:themeColor="text1"/>
        </w:rPr>
        <w:t>聘任單位</w:t>
      </w:r>
      <w:r w:rsidRPr="00BE065C">
        <w:rPr>
          <w:rFonts w:eastAsia="標楷體" w:hint="eastAsia"/>
          <w:color w:val="000000" w:themeColor="text1"/>
        </w:rPr>
        <w:t>教評會委員三分之二</w:t>
      </w:r>
      <w:r w:rsidRPr="00BE065C">
        <w:rPr>
          <w:rFonts w:eastAsia="標楷體" w:hint="eastAsia"/>
          <w:color w:val="000000" w:themeColor="text1"/>
        </w:rPr>
        <w:t>(</w:t>
      </w:r>
      <w:r w:rsidRPr="00BE065C">
        <w:rPr>
          <w:rFonts w:eastAsia="標楷體" w:hint="eastAsia"/>
          <w:color w:val="000000" w:themeColor="text1"/>
        </w:rPr>
        <w:t>含</w:t>
      </w:r>
      <w:r w:rsidRPr="00BE065C">
        <w:rPr>
          <w:rFonts w:eastAsia="標楷體" w:hint="eastAsia"/>
          <w:color w:val="000000" w:themeColor="text1"/>
        </w:rPr>
        <w:t>)</w:t>
      </w:r>
      <w:r w:rsidRPr="00BE065C">
        <w:rPr>
          <w:rFonts w:eastAsia="標楷體" w:hint="eastAsia"/>
          <w:color w:val="000000" w:themeColor="text1"/>
        </w:rPr>
        <w:t>以上出席及參加表決委員二分之一</w:t>
      </w:r>
      <w:r w:rsidRPr="00BE065C">
        <w:rPr>
          <w:rFonts w:eastAsia="標楷體" w:hint="eastAsia"/>
          <w:color w:val="000000" w:themeColor="text1"/>
        </w:rPr>
        <w:t>(</w:t>
      </w:r>
      <w:r w:rsidRPr="00BE065C">
        <w:rPr>
          <w:rFonts w:eastAsia="標楷體" w:hint="eastAsia"/>
          <w:color w:val="000000" w:themeColor="text1"/>
        </w:rPr>
        <w:t>含</w:t>
      </w:r>
      <w:r w:rsidRPr="00BE065C">
        <w:rPr>
          <w:rFonts w:eastAsia="標楷體" w:hint="eastAsia"/>
          <w:color w:val="000000" w:themeColor="text1"/>
        </w:rPr>
        <w:t>)</w:t>
      </w:r>
      <w:r w:rsidRPr="00BE065C">
        <w:rPr>
          <w:rFonts w:eastAsia="標楷體" w:hint="eastAsia"/>
          <w:color w:val="000000" w:themeColor="text1"/>
        </w:rPr>
        <w:t>以上同意後再依行政程序辦理，續聘時亦同。</w:t>
      </w:r>
    </w:p>
    <w:p w:rsidR="00CD4ED7" w:rsidRPr="00BE065C" w:rsidRDefault="00CD4ED7" w:rsidP="00CD4ED7">
      <w:pPr>
        <w:snapToGrid w:val="0"/>
        <w:spacing w:afterLines="50" w:after="180"/>
        <w:ind w:left="1202" w:hangingChars="501" w:hanging="1202"/>
        <w:jc w:val="both"/>
        <w:rPr>
          <w:rFonts w:eastAsia="標楷體"/>
          <w:color w:val="000000" w:themeColor="text1"/>
        </w:rPr>
      </w:pPr>
      <w:r w:rsidRPr="00BE065C">
        <w:rPr>
          <w:rFonts w:eastAsia="標楷體"/>
          <w:color w:val="000000" w:themeColor="text1"/>
        </w:rPr>
        <w:t>第十九條</w:t>
      </w:r>
      <w:r w:rsidRPr="00BE065C">
        <w:rPr>
          <w:rFonts w:eastAsia="標楷體" w:hint="eastAsia"/>
          <w:color w:val="000000" w:themeColor="text1"/>
        </w:rPr>
        <w:t xml:space="preserve">　</w:t>
      </w:r>
      <w:r w:rsidRPr="00BE065C">
        <w:rPr>
          <w:rFonts w:eastAsia="標楷體"/>
          <w:color w:val="000000" w:themeColor="text1"/>
        </w:rPr>
        <w:t>本院專任教師如發生應予解聘、停聘、不續聘情事，應先經系級教評會評審通過，再經院教評會委員三分之二</w:t>
      </w:r>
      <w:r w:rsidRPr="00BE065C">
        <w:rPr>
          <w:rFonts w:eastAsia="標楷體"/>
          <w:color w:val="000000" w:themeColor="text1"/>
        </w:rPr>
        <w:t>(</w:t>
      </w:r>
      <w:r w:rsidRPr="00BE065C">
        <w:rPr>
          <w:rFonts w:eastAsia="標楷體"/>
          <w:color w:val="000000" w:themeColor="text1"/>
        </w:rPr>
        <w:t>含</w:t>
      </w:r>
      <w:r w:rsidRPr="00BE065C">
        <w:rPr>
          <w:rFonts w:eastAsia="標楷體"/>
          <w:color w:val="000000" w:themeColor="text1"/>
        </w:rPr>
        <w:t>)</w:t>
      </w:r>
      <w:r w:rsidRPr="00BE065C">
        <w:rPr>
          <w:rFonts w:eastAsia="標楷體"/>
          <w:color w:val="000000" w:themeColor="text1"/>
        </w:rPr>
        <w:t>以上出席及出席委員過半數之審議通過，詳述理由送請校教評會評審。但有教師法第十四條第一項第十二款至第十四款規定情事之一者，應經出席委員三分之二（含）以上之審議通過。院聘教師如發生應予解聘、停聘、不續聘情事，經院教</w:t>
      </w:r>
      <w:r w:rsidRPr="00BE065C">
        <w:rPr>
          <w:rFonts w:eastAsia="標楷體"/>
          <w:color w:val="000000" w:themeColor="text1"/>
        </w:rPr>
        <w:lastRenderedPageBreak/>
        <w:t>評會通過後，逕送校教評會評審。</w:t>
      </w:r>
    </w:p>
    <w:p w:rsidR="00CD4ED7" w:rsidRPr="00BE065C" w:rsidRDefault="00CD4ED7" w:rsidP="00CD4ED7">
      <w:pPr>
        <w:ind w:left="1418" w:hanging="1418"/>
        <w:jc w:val="both"/>
        <w:rPr>
          <w:rFonts w:eastAsia="標楷體"/>
          <w:color w:val="000000" w:themeColor="text1"/>
        </w:rPr>
      </w:pPr>
      <w:r w:rsidRPr="00BE065C">
        <w:rPr>
          <w:rFonts w:eastAsia="標楷體"/>
          <w:color w:val="000000" w:themeColor="text1"/>
        </w:rPr>
        <w:t>第二十條</w:t>
      </w:r>
      <w:r w:rsidRPr="00BE065C">
        <w:rPr>
          <w:rFonts w:eastAsia="標楷體" w:hint="eastAsia"/>
          <w:color w:val="000000" w:themeColor="text1"/>
        </w:rPr>
        <w:t xml:space="preserve">　</w:t>
      </w:r>
      <w:r w:rsidRPr="00BE065C">
        <w:rPr>
          <w:rFonts w:eastAsia="標楷體"/>
          <w:color w:val="000000" w:themeColor="text1"/>
        </w:rPr>
        <w:t>具有學生學籍者，不得申請初聘、改聘及升等。</w:t>
      </w:r>
    </w:p>
    <w:p w:rsidR="00CD4ED7" w:rsidRPr="00BE065C" w:rsidRDefault="00CD4ED7" w:rsidP="00CD4ED7">
      <w:pPr>
        <w:snapToGrid w:val="0"/>
        <w:spacing w:beforeLines="50" w:before="180"/>
        <w:ind w:left="1399" w:hangingChars="583" w:hanging="1399"/>
        <w:rPr>
          <w:rFonts w:eastAsia="標楷體"/>
          <w:color w:val="000000" w:themeColor="text1"/>
        </w:rPr>
      </w:pPr>
      <w:r w:rsidRPr="00BE065C">
        <w:rPr>
          <w:rFonts w:eastAsia="標楷體"/>
          <w:color w:val="000000" w:themeColor="text1"/>
        </w:rPr>
        <w:t>第二十一條</w:t>
      </w:r>
      <w:r w:rsidRPr="00BE065C">
        <w:rPr>
          <w:rFonts w:eastAsia="標楷體" w:hint="eastAsia"/>
          <w:color w:val="000000" w:themeColor="text1"/>
        </w:rPr>
        <w:t xml:space="preserve">　</w:t>
      </w:r>
      <w:r w:rsidRPr="00BE065C">
        <w:rPr>
          <w:rFonts w:eastAsia="標楷體"/>
          <w:color w:val="000000" w:themeColor="text1"/>
        </w:rPr>
        <w:t>本辦法及評審標準經院務會議通過報請校長核定後實施，修正時亦同。</w:t>
      </w:r>
    </w:p>
    <w:p w:rsidR="00CD4ED7" w:rsidRPr="00BE065C" w:rsidRDefault="00CD4ED7" w:rsidP="00CD4ED7">
      <w:pPr>
        <w:rPr>
          <w:color w:val="000000" w:themeColor="text1"/>
        </w:rPr>
      </w:pPr>
    </w:p>
    <w:p w:rsidR="00CD4ED7" w:rsidRPr="007F1B32" w:rsidRDefault="00CD4ED7" w:rsidP="00CD4ED7">
      <w:pPr>
        <w:snapToGrid w:val="0"/>
        <w:spacing w:beforeLines="50" w:before="180"/>
        <w:ind w:left="1417" w:hangingChars="506" w:hanging="1417"/>
        <w:jc w:val="both"/>
        <w:rPr>
          <w:rFonts w:eastAsia="標楷體"/>
          <w:color w:val="FF0000"/>
          <w:sz w:val="28"/>
          <w:szCs w:val="28"/>
        </w:rPr>
      </w:pPr>
    </w:p>
    <w:p w:rsidR="002D1E24" w:rsidRPr="00CD4ED7" w:rsidRDefault="002D1E24">
      <w:pPr>
        <w:rPr>
          <w:color w:val="000000" w:themeColor="text1"/>
        </w:rPr>
      </w:pPr>
    </w:p>
    <w:sectPr w:rsidR="002D1E24" w:rsidRPr="00CD4ED7" w:rsidSect="00475765">
      <w:pgSz w:w="11906" w:h="16838"/>
      <w:pgMar w:top="851" w:right="1558"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9EC" w:rsidRDefault="006769EC" w:rsidP="00D94564">
      <w:r>
        <w:separator/>
      </w:r>
    </w:p>
  </w:endnote>
  <w:endnote w:type="continuationSeparator" w:id="0">
    <w:p w:rsidR="006769EC" w:rsidRDefault="006769EC" w:rsidP="00D9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9EC" w:rsidRDefault="006769EC" w:rsidP="00D94564">
      <w:r>
        <w:separator/>
      </w:r>
    </w:p>
  </w:footnote>
  <w:footnote w:type="continuationSeparator" w:id="0">
    <w:p w:rsidR="006769EC" w:rsidRDefault="006769EC" w:rsidP="00D9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FC"/>
    <w:rsid w:val="00041C11"/>
    <w:rsid w:val="00057777"/>
    <w:rsid w:val="00057B3C"/>
    <w:rsid w:val="000803CD"/>
    <w:rsid w:val="000B6FCD"/>
    <w:rsid w:val="0011343E"/>
    <w:rsid w:val="00150747"/>
    <w:rsid w:val="001577A5"/>
    <w:rsid w:val="00163236"/>
    <w:rsid w:val="0017542E"/>
    <w:rsid w:val="001973AC"/>
    <w:rsid w:val="001A442F"/>
    <w:rsid w:val="002754AF"/>
    <w:rsid w:val="002C2986"/>
    <w:rsid w:val="002D1E24"/>
    <w:rsid w:val="00344DF4"/>
    <w:rsid w:val="00386238"/>
    <w:rsid w:val="003E715B"/>
    <w:rsid w:val="0040568B"/>
    <w:rsid w:val="0044011B"/>
    <w:rsid w:val="00473409"/>
    <w:rsid w:val="00475765"/>
    <w:rsid w:val="00486701"/>
    <w:rsid w:val="004D1630"/>
    <w:rsid w:val="004F4954"/>
    <w:rsid w:val="005540FD"/>
    <w:rsid w:val="005632C4"/>
    <w:rsid w:val="0058710E"/>
    <w:rsid w:val="005D513A"/>
    <w:rsid w:val="005E6252"/>
    <w:rsid w:val="00604773"/>
    <w:rsid w:val="00635EC7"/>
    <w:rsid w:val="006769EC"/>
    <w:rsid w:val="007777FD"/>
    <w:rsid w:val="0086451A"/>
    <w:rsid w:val="008F0FDA"/>
    <w:rsid w:val="00911817"/>
    <w:rsid w:val="009141B9"/>
    <w:rsid w:val="00935DFC"/>
    <w:rsid w:val="00997E0B"/>
    <w:rsid w:val="009D4F89"/>
    <w:rsid w:val="00A12BD1"/>
    <w:rsid w:val="00A31444"/>
    <w:rsid w:val="00A54F25"/>
    <w:rsid w:val="00A629D1"/>
    <w:rsid w:val="00A75F2C"/>
    <w:rsid w:val="00B30F07"/>
    <w:rsid w:val="00B3285C"/>
    <w:rsid w:val="00B52F8C"/>
    <w:rsid w:val="00B60B8E"/>
    <w:rsid w:val="00BE065C"/>
    <w:rsid w:val="00CD1C02"/>
    <w:rsid w:val="00CD4ED7"/>
    <w:rsid w:val="00D20BC5"/>
    <w:rsid w:val="00D22053"/>
    <w:rsid w:val="00D2264E"/>
    <w:rsid w:val="00D37FB0"/>
    <w:rsid w:val="00D622C4"/>
    <w:rsid w:val="00D94564"/>
    <w:rsid w:val="00E560C1"/>
    <w:rsid w:val="00E71169"/>
    <w:rsid w:val="00E753FC"/>
    <w:rsid w:val="00EB4D7C"/>
    <w:rsid w:val="00F23A7E"/>
    <w:rsid w:val="00F4014D"/>
    <w:rsid w:val="00F56D24"/>
    <w:rsid w:val="00F70303"/>
    <w:rsid w:val="00FD3A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80E5E0-2442-4B79-B938-57E7A4A2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3F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11343E"/>
    <w:rPr>
      <w:rFonts w:ascii="Times New Roman" w:eastAsia="新細明體" w:hAnsi="Times New Roman" w:cs="Times New Roman"/>
      <w:sz w:val="20"/>
      <w:szCs w:val="20"/>
    </w:rPr>
  </w:style>
  <w:style w:type="paragraph" w:styleId="a4">
    <w:name w:val="List Paragraph"/>
    <w:basedOn w:val="a"/>
    <w:qFormat/>
    <w:rsid w:val="0011343E"/>
    <w:pPr>
      <w:ind w:leftChars="200" w:left="480"/>
    </w:pPr>
    <w:rPr>
      <w:rFonts w:ascii="Calibri" w:eastAsia="新細明體" w:hAnsi="Calibri" w:cs="Times New Roman"/>
    </w:rPr>
  </w:style>
  <w:style w:type="paragraph" w:styleId="a5">
    <w:name w:val="header"/>
    <w:basedOn w:val="a"/>
    <w:link w:val="a6"/>
    <w:uiPriority w:val="99"/>
    <w:unhideWhenUsed/>
    <w:rsid w:val="00D94564"/>
    <w:pPr>
      <w:tabs>
        <w:tab w:val="center" w:pos="4153"/>
        <w:tab w:val="right" w:pos="8306"/>
      </w:tabs>
      <w:snapToGrid w:val="0"/>
    </w:pPr>
    <w:rPr>
      <w:sz w:val="20"/>
      <w:szCs w:val="20"/>
    </w:rPr>
  </w:style>
  <w:style w:type="character" w:customStyle="1" w:styleId="a6">
    <w:name w:val="頁首 字元"/>
    <w:basedOn w:val="a0"/>
    <w:link w:val="a5"/>
    <w:uiPriority w:val="99"/>
    <w:rsid w:val="00D94564"/>
    <w:rPr>
      <w:sz w:val="20"/>
      <w:szCs w:val="20"/>
    </w:rPr>
  </w:style>
  <w:style w:type="paragraph" w:styleId="a7">
    <w:name w:val="footer"/>
    <w:basedOn w:val="a"/>
    <w:link w:val="a8"/>
    <w:uiPriority w:val="99"/>
    <w:unhideWhenUsed/>
    <w:rsid w:val="00D94564"/>
    <w:pPr>
      <w:tabs>
        <w:tab w:val="center" w:pos="4153"/>
        <w:tab w:val="right" w:pos="8306"/>
      </w:tabs>
      <w:snapToGrid w:val="0"/>
    </w:pPr>
    <w:rPr>
      <w:sz w:val="20"/>
      <w:szCs w:val="20"/>
    </w:rPr>
  </w:style>
  <w:style w:type="character" w:customStyle="1" w:styleId="a8">
    <w:name w:val="頁尾 字元"/>
    <w:basedOn w:val="a0"/>
    <w:link w:val="a7"/>
    <w:uiPriority w:val="99"/>
    <w:rsid w:val="00D945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陳明珠</dc:creator>
  <cp:lastModifiedBy>User</cp:lastModifiedBy>
  <cp:revision>27</cp:revision>
  <dcterms:created xsi:type="dcterms:W3CDTF">2017-05-22T09:09:00Z</dcterms:created>
  <dcterms:modified xsi:type="dcterms:W3CDTF">2018-03-21T04:01:00Z</dcterms:modified>
</cp:coreProperties>
</file>