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E1" w:rsidRPr="00214E65" w:rsidRDefault="00C31F25" w:rsidP="00214E65">
      <w:pPr>
        <w:snapToGrid w:val="0"/>
        <w:jc w:val="center"/>
        <w:rPr>
          <w:rFonts w:ascii="標楷體" w:eastAsia="標楷體" w:hAnsi="標楷體"/>
          <w:sz w:val="32"/>
          <w:szCs w:val="28"/>
        </w:rPr>
      </w:pPr>
      <w:r w:rsidRPr="00214E65">
        <w:rPr>
          <w:rFonts w:ascii="標楷體" w:eastAsia="標楷體" w:hAnsi="標楷體" w:hint="eastAsia"/>
          <w:sz w:val="32"/>
          <w:szCs w:val="28"/>
        </w:rPr>
        <w:t>國立中興大學教師評鑑準則修正意見調查表</w:t>
      </w:r>
    </w:p>
    <w:p w:rsidR="00C31F25" w:rsidRPr="00214E65" w:rsidRDefault="00C31F25" w:rsidP="00214E65">
      <w:pPr>
        <w:snapToGrid w:val="0"/>
        <w:rPr>
          <w:rFonts w:ascii="標楷體" w:eastAsia="標楷體" w:hAnsi="標楷體"/>
          <w:sz w:val="28"/>
          <w:szCs w:val="28"/>
        </w:rPr>
      </w:pPr>
    </w:p>
    <w:p w:rsidR="00C82080" w:rsidRPr="00A2216D" w:rsidRDefault="006F2688" w:rsidP="00214E65">
      <w:pPr>
        <w:snapToGrid w:val="0"/>
        <w:rPr>
          <w:rFonts w:ascii="標楷體" w:eastAsia="標楷體" w:hAnsi="標楷體"/>
          <w:szCs w:val="28"/>
        </w:rPr>
      </w:pPr>
      <w:r w:rsidRPr="00A2216D">
        <w:rPr>
          <w:rFonts w:ascii="標楷體" w:eastAsia="標楷體" w:hAnsi="標楷體" w:hint="eastAsia"/>
          <w:szCs w:val="28"/>
        </w:rPr>
        <w:t>一、是否放寬本校教師終身免評鑑條件？</w:t>
      </w:r>
    </w:p>
    <w:tbl>
      <w:tblPr>
        <w:tblStyle w:val="a4"/>
        <w:tblW w:w="10201" w:type="dxa"/>
        <w:tblLook w:val="04A0" w:firstRow="1" w:lastRow="0" w:firstColumn="1" w:lastColumn="0" w:noHBand="0" w:noVBand="1"/>
      </w:tblPr>
      <w:tblGrid>
        <w:gridCol w:w="6232"/>
        <w:gridCol w:w="3969"/>
      </w:tblGrid>
      <w:tr w:rsidR="006F2688" w:rsidRPr="00A2216D" w:rsidTr="00214E65">
        <w:tc>
          <w:tcPr>
            <w:tcW w:w="6232" w:type="dxa"/>
          </w:tcPr>
          <w:p w:rsidR="006F2688" w:rsidRPr="00A2216D" w:rsidRDefault="006F2688" w:rsidP="00214E65">
            <w:pPr>
              <w:snapToGrid w:val="0"/>
              <w:rPr>
                <w:rFonts w:ascii="標楷體" w:eastAsia="標楷體" w:hAnsi="標楷體"/>
                <w:szCs w:val="28"/>
              </w:rPr>
            </w:pPr>
            <w:r w:rsidRPr="00A2216D">
              <w:rPr>
                <w:rFonts w:ascii="標楷體" w:eastAsia="標楷體" w:hAnsi="標楷體" w:hint="eastAsia"/>
                <w:szCs w:val="28"/>
              </w:rPr>
              <w:t>現行規定</w:t>
            </w:r>
          </w:p>
        </w:tc>
        <w:tc>
          <w:tcPr>
            <w:tcW w:w="3969" w:type="dxa"/>
          </w:tcPr>
          <w:p w:rsidR="006F2688" w:rsidRPr="00A2216D" w:rsidRDefault="006F2688" w:rsidP="00214E65">
            <w:pPr>
              <w:snapToGrid w:val="0"/>
              <w:rPr>
                <w:rFonts w:ascii="標楷體" w:eastAsia="標楷體" w:hAnsi="標楷體"/>
                <w:szCs w:val="28"/>
              </w:rPr>
            </w:pPr>
            <w:r w:rsidRPr="00A2216D">
              <w:rPr>
                <w:rFonts w:ascii="標楷體" w:eastAsia="標楷體" w:hAnsi="標楷體" w:hint="eastAsia"/>
                <w:szCs w:val="28"/>
              </w:rPr>
              <w:t>修正意見</w:t>
            </w:r>
          </w:p>
        </w:tc>
      </w:tr>
      <w:tr w:rsidR="006F2688" w:rsidRPr="00A2216D" w:rsidTr="00214E65">
        <w:tc>
          <w:tcPr>
            <w:tcW w:w="6232" w:type="dxa"/>
          </w:tcPr>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本校專任教授、副教授、助理教授、講師及86年3月19日前取得教師證書之助教（以下簡稱舊制助教）均應依照本準則之規定接受評鑑。但有下列情形之一者，得免接受評鑑：</w:t>
            </w:r>
          </w:p>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一、年滿60歲者。</w:t>
            </w:r>
          </w:p>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二、曾獲選為國家學術研究院院士者。</w:t>
            </w:r>
          </w:p>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三、曾獲頒教育部學術獎、教育部特優教師獎，或更高之國內外榮譽，經校教師評審委員會認定者。</w:t>
            </w:r>
          </w:p>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 xml:space="preserve">四、曾擔任國內外著名學術講座之教授者。 </w:t>
            </w:r>
          </w:p>
          <w:p w:rsidR="006F2688" w:rsidRPr="00A2216D" w:rsidRDefault="006F2688"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 xml:space="preserve">五、曾獲頒科技部傑出研究獎勵者。 </w:t>
            </w:r>
          </w:p>
          <w:p w:rsidR="006F2688" w:rsidRPr="00A2216D" w:rsidRDefault="00214E65" w:rsidP="00214E65">
            <w:pPr>
              <w:adjustRightInd w:val="0"/>
              <w:snapToGrid w:val="0"/>
              <w:ind w:left="480" w:hangingChars="200" w:hanging="480"/>
              <w:rPr>
                <w:rFonts w:ascii="標楷體" w:eastAsia="標楷體" w:hAnsi="標楷體"/>
                <w:szCs w:val="28"/>
              </w:rPr>
            </w:pPr>
            <w:r w:rsidRPr="00A2216D">
              <w:rPr>
                <w:rFonts w:ascii="標楷體" w:eastAsia="標楷體" w:hAnsi="標楷體" w:hint="eastAsia"/>
                <w:szCs w:val="28"/>
              </w:rPr>
              <w:t>六、5</w:t>
            </w:r>
            <w:r w:rsidR="006F2688" w:rsidRPr="00A2216D">
              <w:rPr>
                <w:rFonts w:ascii="標楷體" w:eastAsia="標楷體" w:hAnsi="標楷體" w:hint="eastAsia"/>
                <w:szCs w:val="28"/>
              </w:rPr>
              <w:t>年內曾獲頒本校講座教授、特聘教授者。</w:t>
            </w:r>
          </w:p>
        </w:tc>
        <w:tc>
          <w:tcPr>
            <w:tcW w:w="3969" w:type="dxa"/>
          </w:tcPr>
          <w:p w:rsidR="006F2688" w:rsidRPr="00A2216D" w:rsidRDefault="006F2688" w:rsidP="00214E65">
            <w:pPr>
              <w:snapToGrid w:val="0"/>
              <w:rPr>
                <w:rFonts w:ascii="標楷體" w:eastAsia="標楷體" w:hAnsi="標楷體"/>
                <w:szCs w:val="28"/>
              </w:rPr>
            </w:pPr>
          </w:p>
        </w:tc>
      </w:tr>
    </w:tbl>
    <w:p w:rsidR="00C82080" w:rsidRPr="00A2216D" w:rsidRDefault="00C82080" w:rsidP="00214E65">
      <w:pPr>
        <w:snapToGrid w:val="0"/>
        <w:rPr>
          <w:rFonts w:ascii="標楷體" w:eastAsia="標楷體" w:hAnsi="標楷體"/>
          <w:szCs w:val="28"/>
        </w:rPr>
      </w:pPr>
    </w:p>
    <w:p w:rsidR="00AE711A" w:rsidRPr="00A2216D" w:rsidRDefault="006F2688" w:rsidP="00214E65">
      <w:pPr>
        <w:snapToGrid w:val="0"/>
        <w:rPr>
          <w:rFonts w:ascii="標楷體" w:eastAsia="標楷體" w:hAnsi="標楷體"/>
          <w:szCs w:val="28"/>
        </w:rPr>
      </w:pPr>
      <w:r w:rsidRPr="00A2216D">
        <w:rPr>
          <w:rFonts w:ascii="標楷體" w:eastAsia="標楷體" w:hAnsi="標楷體" w:hint="eastAsia"/>
          <w:szCs w:val="28"/>
        </w:rPr>
        <w:t>二、新進教師限期升等年限是否</w:t>
      </w:r>
      <w:r w:rsidR="00A2216D" w:rsidRPr="00A2216D">
        <w:rPr>
          <w:rFonts w:ascii="標楷體" w:eastAsia="標楷體" w:hAnsi="標楷體" w:hint="eastAsia"/>
          <w:szCs w:val="28"/>
        </w:rPr>
        <w:t>延長</w:t>
      </w:r>
      <w:r w:rsidR="00AE711A" w:rsidRPr="00A2216D">
        <w:rPr>
          <w:rFonts w:ascii="標楷體" w:eastAsia="標楷體" w:hAnsi="標楷體" w:hint="eastAsia"/>
          <w:szCs w:val="28"/>
        </w:rPr>
        <w:t>？</w:t>
      </w:r>
      <w:r w:rsidR="005F2790" w:rsidRPr="00A2216D">
        <w:rPr>
          <w:rFonts w:ascii="標楷體" w:eastAsia="標楷體" w:hAnsi="標楷體" w:hint="eastAsia"/>
          <w:szCs w:val="28"/>
        </w:rPr>
        <w:t xml:space="preserve"> </w:t>
      </w:r>
    </w:p>
    <w:tbl>
      <w:tblPr>
        <w:tblStyle w:val="a4"/>
        <w:tblW w:w="10201" w:type="dxa"/>
        <w:tblLook w:val="04A0" w:firstRow="1" w:lastRow="0" w:firstColumn="1" w:lastColumn="0" w:noHBand="0" w:noVBand="1"/>
      </w:tblPr>
      <w:tblGrid>
        <w:gridCol w:w="6232"/>
        <w:gridCol w:w="3969"/>
      </w:tblGrid>
      <w:tr w:rsidR="00AE711A" w:rsidRPr="00A2216D" w:rsidTr="00214E65">
        <w:tc>
          <w:tcPr>
            <w:tcW w:w="6232" w:type="dxa"/>
          </w:tcPr>
          <w:p w:rsidR="00AE711A" w:rsidRPr="00A2216D" w:rsidRDefault="00AE711A" w:rsidP="00214E65">
            <w:pPr>
              <w:snapToGrid w:val="0"/>
              <w:rPr>
                <w:rFonts w:ascii="標楷體" w:eastAsia="標楷體" w:hAnsi="標楷體"/>
                <w:szCs w:val="28"/>
              </w:rPr>
            </w:pPr>
            <w:r w:rsidRPr="00A2216D">
              <w:rPr>
                <w:rFonts w:ascii="標楷體" w:eastAsia="標楷體" w:hAnsi="標楷體" w:hint="eastAsia"/>
                <w:szCs w:val="28"/>
              </w:rPr>
              <w:t>現行規定</w:t>
            </w:r>
          </w:p>
        </w:tc>
        <w:tc>
          <w:tcPr>
            <w:tcW w:w="3969" w:type="dxa"/>
          </w:tcPr>
          <w:p w:rsidR="00AE711A" w:rsidRPr="00A2216D" w:rsidRDefault="00AE711A" w:rsidP="00214E65">
            <w:pPr>
              <w:snapToGrid w:val="0"/>
              <w:rPr>
                <w:rFonts w:ascii="標楷體" w:eastAsia="標楷體" w:hAnsi="標楷體"/>
                <w:szCs w:val="28"/>
              </w:rPr>
            </w:pPr>
            <w:r w:rsidRPr="00A2216D">
              <w:rPr>
                <w:rFonts w:ascii="標楷體" w:eastAsia="標楷體" w:hAnsi="標楷體" w:hint="eastAsia"/>
                <w:szCs w:val="28"/>
              </w:rPr>
              <w:t>修正意見</w:t>
            </w:r>
          </w:p>
        </w:tc>
      </w:tr>
      <w:tr w:rsidR="00AE711A" w:rsidRPr="00A2216D" w:rsidTr="00214E65">
        <w:tc>
          <w:tcPr>
            <w:tcW w:w="6232" w:type="dxa"/>
          </w:tcPr>
          <w:p w:rsidR="00AE711A" w:rsidRPr="00A2216D" w:rsidRDefault="00AE711A" w:rsidP="00214E65">
            <w:pPr>
              <w:snapToGrid w:val="0"/>
              <w:rPr>
                <w:rFonts w:ascii="標楷體" w:eastAsia="標楷體" w:hAnsi="標楷體"/>
                <w:szCs w:val="28"/>
              </w:rPr>
            </w:pPr>
            <w:r w:rsidRPr="00A2216D">
              <w:rPr>
                <w:rFonts w:ascii="標楷體" w:eastAsia="標楷體" w:hAnsi="標楷體" w:hint="eastAsia"/>
                <w:szCs w:val="28"/>
              </w:rPr>
              <w:t>教師及舊制助教經</w:t>
            </w:r>
            <w:r w:rsidR="00A2216D" w:rsidRPr="00A2216D">
              <w:rPr>
                <w:rFonts w:ascii="標楷體" w:eastAsia="標楷體" w:hAnsi="標楷體" w:hint="eastAsia"/>
                <w:szCs w:val="28"/>
              </w:rPr>
              <w:t>2</w:t>
            </w:r>
            <w:r w:rsidRPr="00A2216D">
              <w:rPr>
                <w:rFonts w:ascii="標楷體" w:eastAsia="標楷體" w:hAnsi="標楷體" w:hint="eastAsia"/>
                <w:szCs w:val="28"/>
              </w:rPr>
              <w:t>次「再評鑑」仍未達通過標準者，應不予續聘。新聘講師、助理教授、副教授應依下列所定之期限內完成升等：</w:t>
            </w:r>
          </w:p>
          <w:p w:rsidR="00AE711A" w:rsidRPr="00A2216D" w:rsidRDefault="00AE711A" w:rsidP="00214E65">
            <w:pPr>
              <w:snapToGrid w:val="0"/>
              <w:ind w:left="480" w:hangingChars="200" w:hanging="480"/>
              <w:rPr>
                <w:rFonts w:ascii="標楷體" w:eastAsia="標楷體" w:hAnsi="標楷體"/>
                <w:szCs w:val="28"/>
              </w:rPr>
            </w:pPr>
            <w:r w:rsidRPr="00A2216D">
              <w:rPr>
                <w:rFonts w:ascii="標楷體" w:eastAsia="標楷體" w:hAnsi="標楷體" w:hint="eastAsia"/>
                <w:szCs w:val="28"/>
              </w:rPr>
              <w:t>一、民國</w:t>
            </w:r>
            <w:r w:rsidR="00214E65" w:rsidRPr="00A2216D">
              <w:rPr>
                <w:rFonts w:ascii="標楷體" w:eastAsia="標楷體" w:hAnsi="標楷體" w:hint="eastAsia"/>
                <w:szCs w:val="28"/>
              </w:rPr>
              <w:t>91</w:t>
            </w:r>
            <w:r w:rsidRPr="00A2216D">
              <w:rPr>
                <w:rFonts w:ascii="標楷體" w:eastAsia="標楷體" w:hAnsi="標楷體" w:hint="eastAsia"/>
                <w:szCs w:val="28"/>
              </w:rPr>
              <w:t>年</w:t>
            </w:r>
            <w:r w:rsidR="00214E65" w:rsidRPr="00A2216D">
              <w:rPr>
                <w:rFonts w:ascii="標楷體" w:eastAsia="標楷體" w:hAnsi="標楷體" w:hint="eastAsia"/>
                <w:szCs w:val="28"/>
              </w:rPr>
              <w:t>5</w:t>
            </w:r>
            <w:r w:rsidRPr="00A2216D">
              <w:rPr>
                <w:rFonts w:ascii="標楷體" w:eastAsia="標楷體" w:hAnsi="標楷體" w:hint="eastAsia"/>
                <w:szCs w:val="28"/>
              </w:rPr>
              <w:t>月</w:t>
            </w:r>
            <w:r w:rsidR="00214E65" w:rsidRPr="00A2216D">
              <w:rPr>
                <w:rFonts w:ascii="標楷體" w:eastAsia="標楷體" w:hAnsi="標楷體" w:hint="eastAsia"/>
                <w:szCs w:val="28"/>
              </w:rPr>
              <w:t>10</w:t>
            </w:r>
            <w:r w:rsidRPr="00A2216D">
              <w:rPr>
                <w:rFonts w:ascii="標楷體" w:eastAsia="標楷體" w:hAnsi="標楷體" w:hint="eastAsia"/>
                <w:szCs w:val="28"/>
              </w:rPr>
              <w:t>日本校訂定教師評鑑準則前聘任之講師與助理教授不受限期升等之規範。</w:t>
            </w:r>
          </w:p>
          <w:p w:rsidR="00AE711A" w:rsidRPr="00A2216D" w:rsidRDefault="00AE711A" w:rsidP="00214E65">
            <w:pPr>
              <w:snapToGrid w:val="0"/>
              <w:ind w:left="480" w:hangingChars="200" w:hanging="480"/>
              <w:rPr>
                <w:rFonts w:ascii="標楷體" w:eastAsia="標楷體" w:hAnsi="標楷體"/>
                <w:szCs w:val="28"/>
              </w:rPr>
            </w:pPr>
            <w:r w:rsidRPr="00A2216D">
              <w:rPr>
                <w:rFonts w:ascii="標楷體" w:eastAsia="標楷體" w:hAnsi="標楷體" w:hint="eastAsia"/>
                <w:szCs w:val="28"/>
              </w:rPr>
              <w:t>二、民國</w:t>
            </w:r>
            <w:r w:rsidR="00214E65" w:rsidRPr="00A2216D">
              <w:rPr>
                <w:rFonts w:ascii="標楷體" w:eastAsia="標楷體" w:hAnsi="標楷體" w:hint="eastAsia"/>
                <w:szCs w:val="28"/>
              </w:rPr>
              <w:t>91</w:t>
            </w:r>
            <w:r w:rsidRPr="00A2216D">
              <w:rPr>
                <w:rFonts w:ascii="標楷體" w:eastAsia="標楷體" w:hAnsi="標楷體" w:hint="eastAsia"/>
                <w:szCs w:val="28"/>
              </w:rPr>
              <w:t>年</w:t>
            </w:r>
            <w:r w:rsidR="00214E65" w:rsidRPr="00A2216D">
              <w:rPr>
                <w:rFonts w:ascii="標楷體" w:eastAsia="標楷體" w:hAnsi="標楷體" w:hint="eastAsia"/>
                <w:szCs w:val="28"/>
              </w:rPr>
              <w:t>5</w:t>
            </w:r>
            <w:r w:rsidRPr="00A2216D">
              <w:rPr>
                <w:rFonts w:ascii="標楷體" w:eastAsia="標楷體" w:hAnsi="標楷體" w:hint="eastAsia"/>
                <w:szCs w:val="28"/>
              </w:rPr>
              <w:t>月</w:t>
            </w:r>
            <w:r w:rsidR="00214E65" w:rsidRPr="00A2216D">
              <w:rPr>
                <w:rFonts w:ascii="標楷體" w:eastAsia="標楷體" w:hAnsi="標楷體" w:hint="eastAsia"/>
                <w:szCs w:val="28"/>
              </w:rPr>
              <w:t>11</w:t>
            </w:r>
            <w:r w:rsidRPr="00A2216D">
              <w:rPr>
                <w:rFonts w:ascii="標楷體" w:eastAsia="標楷體" w:hAnsi="標楷體" w:hint="eastAsia"/>
                <w:szCs w:val="28"/>
              </w:rPr>
              <w:t>日起至民國</w:t>
            </w:r>
            <w:r w:rsidR="00214E65" w:rsidRPr="00A2216D">
              <w:rPr>
                <w:rFonts w:ascii="標楷體" w:eastAsia="標楷體" w:hAnsi="標楷體" w:hint="eastAsia"/>
                <w:szCs w:val="28"/>
              </w:rPr>
              <w:t>94</w:t>
            </w:r>
            <w:r w:rsidRPr="00A2216D">
              <w:rPr>
                <w:rFonts w:ascii="標楷體" w:eastAsia="標楷體" w:hAnsi="標楷體" w:hint="eastAsia"/>
                <w:szCs w:val="28"/>
              </w:rPr>
              <w:t>年</w:t>
            </w:r>
            <w:r w:rsidR="00214E65" w:rsidRPr="00A2216D">
              <w:rPr>
                <w:rFonts w:ascii="標楷體" w:eastAsia="標楷體" w:hAnsi="標楷體" w:hint="eastAsia"/>
                <w:szCs w:val="28"/>
              </w:rPr>
              <w:t>5</w:t>
            </w:r>
            <w:r w:rsidRPr="00A2216D">
              <w:rPr>
                <w:rFonts w:ascii="標楷體" w:eastAsia="標楷體" w:hAnsi="標楷體" w:hint="eastAsia"/>
                <w:szCs w:val="28"/>
              </w:rPr>
              <w:t>月</w:t>
            </w:r>
            <w:r w:rsidR="00214E65" w:rsidRPr="00A2216D">
              <w:rPr>
                <w:rFonts w:ascii="標楷體" w:eastAsia="標楷體" w:hAnsi="標楷體" w:hint="eastAsia"/>
                <w:szCs w:val="28"/>
              </w:rPr>
              <w:t>13</w:t>
            </w:r>
            <w:r w:rsidRPr="00A2216D">
              <w:rPr>
                <w:rFonts w:ascii="標楷體" w:eastAsia="標楷體" w:hAnsi="標楷體" w:hint="eastAsia"/>
                <w:szCs w:val="28"/>
              </w:rPr>
              <w:t>日止聘任之講師與助理教授，超過</w:t>
            </w:r>
            <w:r w:rsidR="00214E65" w:rsidRPr="00A2216D">
              <w:rPr>
                <w:rFonts w:ascii="標楷體" w:eastAsia="標楷體" w:hAnsi="標楷體" w:hint="eastAsia"/>
                <w:szCs w:val="28"/>
              </w:rPr>
              <w:t>10</w:t>
            </w:r>
            <w:r w:rsidRPr="00A2216D">
              <w:rPr>
                <w:rFonts w:ascii="標楷體" w:eastAsia="標楷體" w:hAnsi="標楷體" w:hint="eastAsia"/>
                <w:szCs w:val="28"/>
              </w:rPr>
              <w:t>年未能升等且經</w:t>
            </w:r>
            <w:r w:rsidR="00214E65" w:rsidRPr="00A2216D">
              <w:rPr>
                <w:rFonts w:ascii="標楷體" w:eastAsia="標楷體" w:hAnsi="標楷體" w:hint="eastAsia"/>
                <w:szCs w:val="28"/>
              </w:rPr>
              <w:t>2</w:t>
            </w:r>
            <w:r w:rsidRPr="00A2216D">
              <w:rPr>
                <w:rFonts w:ascii="標楷體" w:eastAsia="標楷體" w:hAnsi="標楷體" w:hint="eastAsia"/>
                <w:szCs w:val="28"/>
              </w:rPr>
              <w:t>次「再評鑑」仍未達標準者，不予續聘。</w:t>
            </w:r>
          </w:p>
          <w:p w:rsidR="00AE711A" w:rsidRPr="00A2216D" w:rsidRDefault="00AE711A" w:rsidP="00214E65">
            <w:pPr>
              <w:snapToGrid w:val="0"/>
              <w:ind w:left="480" w:hangingChars="200" w:hanging="480"/>
              <w:rPr>
                <w:rFonts w:ascii="標楷體" w:eastAsia="標楷體" w:hAnsi="標楷體"/>
                <w:szCs w:val="28"/>
              </w:rPr>
            </w:pPr>
            <w:r w:rsidRPr="00A2216D">
              <w:rPr>
                <w:rFonts w:ascii="標楷體" w:eastAsia="標楷體" w:hAnsi="標楷體" w:hint="eastAsia"/>
                <w:szCs w:val="28"/>
              </w:rPr>
              <w:t>三、民國</w:t>
            </w:r>
            <w:r w:rsidR="00214E65" w:rsidRPr="00A2216D">
              <w:rPr>
                <w:rFonts w:ascii="標楷體" w:eastAsia="標楷體" w:hAnsi="標楷體" w:hint="eastAsia"/>
                <w:szCs w:val="28"/>
              </w:rPr>
              <w:t>94</w:t>
            </w:r>
            <w:r w:rsidRPr="00A2216D">
              <w:rPr>
                <w:rFonts w:ascii="標楷體" w:eastAsia="標楷體" w:hAnsi="標楷體" w:hint="eastAsia"/>
                <w:szCs w:val="28"/>
              </w:rPr>
              <w:t>年</w:t>
            </w:r>
            <w:r w:rsidR="00214E65" w:rsidRPr="00A2216D">
              <w:rPr>
                <w:rFonts w:ascii="標楷體" w:eastAsia="標楷體" w:hAnsi="標楷體" w:hint="eastAsia"/>
                <w:szCs w:val="28"/>
              </w:rPr>
              <w:t>5</w:t>
            </w:r>
            <w:r w:rsidRPr="00A2216D">
              <w:rPr>
                <w:rFonts w:ascii="標楷體" w:eastAsia="標楷體" w:hAnsi="標楷體" w:hint="eastAsia"/>
                <w:szCs w:val="28"/>
              </w:rPr>
              <w:t>月</w:t>
            </w:r>
            <w:r w:rsidR="00214E65" w:rsidRPr="00A2216D">
              <w:rPr>
                <w:rFonts w:ascii="標楷體" w:eastAsia="標楷體" w:hAnsi="標楷體" w:hint="eastAsia"/>
                <w:szCs w:val="28"/>
              </w:rPr>
              <w:t>14</w:t>
            </w:r>
            <w:r w:rsidRPr="00A2216D">
              <w:rPr>
                <w:rFonts w:ascii="標楷體" w:eastAsia="標楷體" w:hAnsi="標楷體" w:hint="eastAsia"/>
                <w:szCs w:val="28"/>
              </w:rPr>
              <w:t>日起至民國</w:t>
            </w:r>
            <w:r w:rsidR="00214E65" w:rsidRPr="00A2216D">
              <w:rPr>
                <w:rFonts w:ascii="標楷體" w:eastAsia="標楷體" w:hAnsi="標楷體" w:hint="eastAsia"/>
                <w:szCs w:val="28"/>
              </w:rPr>
              <w:t>103</w:t>
            </w:r>
            <w:r w:rsidRPr="00A2216D">
              <w:rPr>
                <w:rFonts w:ascii="標楷體" w:eastAsia="標楷體" w:hAnsi="標楷體" w:hint="eastAsia"/>
                <w:szCs w:val="28"/>
              </w:rPr>
              <w:t>年</w:t>
            </w:r>
            <w:r w:rsidR="00214E65" w:rsidRPr="00A2216D">
              <w:rPr>
                <w:rFonts w:ascii="標楷體" w:eastAsia="標楷體" w:hAnsi="標楷體" w:hint="eastAsia"/>
                <w:szCs w:val="28"/>
              </w:rPr>
              <w:t>1</w:t>
            </w:r>
            <w:r w:rsidRPr="00A2216D">
              <w:rPr>
                <w:rFonts w:ascii="標楷體" w:eastAsia="標楷體" w:hAnsi="標楷體" w:hint="eastAsia"/>
                <w:szCs w:val="28"/>
              </w:rPr>
              <w:t>月</w:t>
            </w:r>
            <w:r w:rsidR="00214E65" w:rsidRPr="00A2216D">
              <w:rPr>
                <w:rFonts w:ascii="標楷體" w:eastAsia="標楷體" w:hAnsi="標楷體" w:hint="eastAsia"/>
                <w:szCs w:val="28"/>
              </w:rPr>
              <w:t>31</w:t>
            </w:r>
            <w:r w:rsidRPr="00A2216D">
              <w:rPr>
                <w:rFonts w:ascii="標楷體" w:eastAsia="標楷體" w:hAnsi="標楷體" w:hint="eastAsia"/>
                <w:szCs w:val="28"/>
              </w:rPr>
              <w:t>日止聘任之講師與助理教授超過</w:t>
            </w:r>
            <w:r w:rsidR="00214E65" w:rsidRPr="00A2216D">
              <w:rPr>
                <w:rFonts w:ascii="標楷體" w:eastAsia="標楷體" w:hAnsi="標楷體" w:hint="eastAsia"/>
                <w:szCs w:val="28"/>
              </w:rPr>
              <w:t>8</w:t>
            </w:r>
            <w:r w:rsidRPr="00A2216D">
              <w:rPr>
                <w:rFonts w:ascii="標楷體" w:eastAsia="標楷體" w:hAnsi="標楷體" w:hint="eastAsia"/>
                <w:szCs w:val="28"/>
              </w:rPr>
              <w:t>年未升等或經</w:t>
            </w:r>
            <w:r w:rsidR="00214E65" w:rsidRPr="00A2216D">
              <w:rPr>
                <w:rFonts w:ascii="標楷體" w:eastAsia="標楷體" w:hAnsi="標楷體" w:hint="eastAsia"/>
                <w:szCs w:val="28"/>
              </w:rPr>
              <w:t>2</w:t>
            </w:r>
            <w:r w:rsidRPr="00A2216D">
              <w:rPr>
                <w:rFonts w:ascii="標楷體" w:eastAsia="標楷體" w:hAnsi="標楷體" w:hint="eastAsia"/>
                <w:szCs w:val="28"/>
              </w:rPr>
              <w:t>次「再評鑑」仍未達標準者，不予續聘。</w:t>
            </w:r>
          </w:p>
          <w:p w:rsidR="00AE711A" w:rsidRPr="00A2216D" w:rsidRDefault="00AE711A" w:rsidP="00214E65">
            <w:pPr>
              <w:snapToGrid w:val="0"/>
              <w:ind w:left="480" w:hangingChars="200" w:hanging="480"/>
              <w:rPr>
                <w:rFonts w:ascii="標楷體" w:eastAsia="標楷體" w:hAnsi="標楷體"/>
                <w:szCs w:val="28"/>
              </w:rPr>
            </w:pPr>
            <w:r w:rsidRPr="00A2216D">
              <w:rPr>
                <w:rFonts w:ascii="標楷體" w:eastAsia="標楷體" w:hAnsi="標楷體" w:hint="eastAsia"/>
                <w:szCs w:val="28"/>
              </w:rPr>
              <w:t>四、民國</w:t>
            </w:r>
            <w:r w:rsidR="00214E65" w:rsidRPr="00A2216D">
              <w:rPr>
                <w:rFonts w:ascii="標楷體" w:eastAsia="標楷體" w:hAnsi="標楷體" w:hint="eastAsia"/>
                <w:szCs w:val="28"/>
              </w:rPr>
              <w:t>103</w:t>
            </w:r>
            <w:r w:rsidRPr="00A2216D">
              <w:rPr>
                <w:rFonts w:ascii="標楷體" w:eastAsia="標楷體" w:hAnsi="標楷體" w:hint="eastAsia"/>
                <w:szCs w:val="28"/>
              </w:rPr>
              <w:t>年</w:t>
            </w:r>
            <w:r w:rsidR="00214E65" w:rsidRPr="00A2216D">
              <w:rPr>
                <w:rFonts w:ascii="標楷體" w:eastAsia="標楷體" w:hAnsi="標楷體" w:hint="eastAsia"/>
                <w:szCs w:val="28"/>
              </w:rPr>
              <w:t>2</w:t>
            </w:r>
            <w:r w:rsidRPr="00A2216D">
              <w:rPr>
                <w:rFonts w:ascii="標楷體" w:eastAsia="標楷體" w:hAnsi="標楷體" w:hint="eastAsia"/>
                <w:szCs w:val="28"/>
              </w:rPr>
              <w:t>月</w:t>
            </w:r>
            <w:r w:rsidR="00214E65" w:rsidRPr="00A2216D">
              <w:rPr>
                <w:rFonts w:ascii="標楷體" w:eastAsia="標楷體" w:hAnsi="標楷體" w:hint="eastAsia"/>
                <w:szCs w:val="28"/>
              </w:rPr>
              <w:t>1</w:t>
            </w:r>
            <w:r w:rsidRPr="00A2216D">
              <w:rPr>
                <w:rFonts w:ascii="標楷體" w:eastAsia="標楷體" w:hAnsi="標楷體" w:hint="eastAsia"/>
                <w:szCs w:val="28"/>
              </w:rPr>
              <w:t>日起聘任之講師、助理教授及副教授，須於</w:t>
            </w:r>
            <w:r w:rsidR="00A2216D" w:rsidRPr="00A2216D">
              <w:rPr>
                <w:rFonts w:ascii="標楷體" w:eastAsia="標楷體" w:hAnsi="標楷體" w:hint="eastAsia"/>
                <w:szCs w:val="28"/>
              </w:rPr>
              <w:t>6年內申請升等並獲審查通過，未通過者，不予晉薪。第7</w:t>
            </w:r>
            <w:r w:rsidRPr="00A2216D">
              <w:rPr>
                <w:rFonts w:ascii="標楷體" w:eastAsia="標楷體" w:hAnsi="標楷體" w:hint="eastAsia"/>
                <w:szCs w:val="28"/>
              </w:rPr>
              <w:t>年期滿仍未獲升等審查通過者不予續聘。</w:t>
            </w:r>
          </w:p>
        </w:tc>
        <w:tc>
          <w:tcPr>
            <w:tcW w:w="3969" w:type="dxa"/>
          </w:tcPr>
          <w:p w:rsidR="00AE711A" w:rsidRPr="00A2216D" w:rsidRDefault="00AE711A" w:rsidP="00214E65">
            <w:pPr>
              <w:snapToGrid w:val="0"/>
              <w:rPr>
                <w:rFonts w:ascii="標楷體" w:eastAsia="標楷體" w:hAnsi="標楷體"/>
                <w:szCs w:val="28"/>
              </w:rPr>
            </w:pPr>
          </w:p>
        </w:tc>
      </w:tr>
    </w:tbl>
    <w:p w:rsidR="006843D7" w:rsidRPr="00A2216D" w:rsidRDefault="006843D7" w:rsidP="006F2688">
      <w:pPr>
        <w:rPr>
          <w:rFonts w:asciiTheme="minorEastAsia" w:hAnsiTheme="minorEastAsia"/>
          <w:sz w:val="22"/>
        </w:rPr>
      </w:pPr>
    </w:p>
    <w:p w:rsidR="00A2216D" w:rsidRPr="00A2216D" w:rsidRDefault="00A2216D" w:rsidP="007A513E">
      <w:pPr>
        <w:rPr>
          <w:rFonts w:ascii="標楷體" w:eastAsia="標楷體" w:hAnsi="標楷體"/>
          <w:szCs w:val="28"/>
        </w:rPr>
      </w:pPr>
      <w:r w:rsidRPr="00A2216D">
        <w:rPr>
          <w:rFonts w:ascii="標楷體" w:eastAsia="標楷體" w:hAnsi="標楷體" w:hint="eastAsia"/>
          <w:szCs w:val="28"/>
        </w:rPr>
        <w:t>三、是否放寬新進教師延長限期升等年限條件</w:t>
      </w:r>
      <w:r w:rsidRPr="00A2216D">
        <w:rPr>
          <w:rFonts w:ascii="標楷體" w:eastAsia="標楷體" w:hAnsi="標楷體" w:hint="eastAsia"/>
          <w:szCs w:val="28"/>
        </w:rPr>
        <w:t>？</w:t>
      </w:r>
    </w:p>
    <w:tbl>
      <w:tblPr>
        <w:tblStyle w:val="a4"/>
        <w:tblW w:w="10201" w:type="dxa"/>
        <w:tblLook w:val="04A0" w:firstRow="1" w:lastRow="0" w:firstColumn="1" w:lastColumn="0" w:noHBand="0" w:noVBand="1"/>
      </w:tblPr>
      <w:tblGrid>
        <w:gridCol w:w="6232"/>
        <w:gridCol w:w="3969"/>
      </w:tblGrid>
      <w:tr w:rsidR="00A2216D" w:rsidRPr="00A2216D" w:rsidTr="00BE709C">
        <w:tc>
          <w:tcPr>
            <w:tcW w:w="6232" w:type="dxa"/>
          </w:tcPr>
          <w:p w:rsidR="00A2216D" w:rsidRPr="00A2216D" w:rsidRDefault="00A2216D" w:rsidP="00BE709C">
            <w:pPr>
              <w:snapToGrid w:val="0"/>
              <w:rPr>
                <w:rFonts w:ascii="標楷體" w:eastAsia="標楷體" w:hAnsi="標楷體"/>
                <w:szCs w:val="28"/>
              </w:rPr>
            </w:pPr>
            <w:r w:rsidRPr="00A2216D">
              <w:rPr>
                <w:rFonts w:ascii="標楷體" w:eastAsia="標楷體" w:hAnsi="標楷體" w:hint="eastAsia"/>
                <w:szCs w:val="28"/>
              </w:rPr>
              <w:t>現行規定</w:t>
            </w:r>
          </w:p>
        </w:tc>
        <w:tc>
          <w:tcPr>
            <w:tcW w:w="3969" w:type="dxa"/>
          </w:tcPr>
          <w:p w:rsidR="00A2216D" w:rsidRPr="00A2216D" w:rsidRDefault="00A2216D" w:rsidP="00BE709C">
            <w:pPr>
              <w:snapToGrid w:val="0"/>
              <w:rPr>
                <w:rFonts w:ascii="標楷體" w:eastAsia="標楷體" w:hAnsi="標楷體"/>
                <w:szCs w:val="28"/>
              </w:rPr>
            </w:pPr>
            <w:r w:rsidRPr="00A2216D">
              <w:rPr>
                <w:rFonts w:ascii="標楷體" w:eastAsia="標楷體" w:hAnsi="標楷體" w:hint="eastAsia"/>
                <w:szCs w:val="28"/>
              </w:rPr>
              <w:t>修正意見</w:t>
            </w:r>
          </w:p>
        </w:tc>
      </w:tr>
      <w:tr w:rsidR="00A2216D" w:rsidRPr="00A2216D" w:rsidTr="00BE709C">
        <w:tc>
          <w:tcPr>
            <w:tcW w:w="6232" w:type="dxa"/>
          </w:tcPr>
          <w:p w:rsidR="00A2216D" w:rsidRPr="00A2216D" w:rsidRDefault="00A2216D" w:rsidP="00A2216D">
            <w:pPr>
              <w:snapToGrid w:val="0"/>
              <w:rPr>
                <w:rFonts w:ascii="標楷體" w:eastAsia="標楷體" w:hAnsi="標楷體" w:hint="eastAsia"/>
                <w:szCs w:val="28"/>
              </w:rPr>
            </w:pPr>
            <w:r w:rsidRPr="00A2216D">
              <w:rPr>
                <w:rFonts w:ascii="標楷體" w:eastAsia="標楷體" w:hAnsi="標楷體" w:hint="eastAsia"/>
                <w:szCs w:val="28"/>
              </w:rPr>
              <w:t>教師有下列情事之一者，得申請延長升等年限，並提經各級教師評審委員會審議通過：</w:t>
            </w:r>
          </w:p>
          <w:p w:rsidR="00A2216D" w:rsidRPr="00A2216D" w:rsidRDefault="00A2216D" w:rsidP="00A2216D">
            <w:pPr>
              <w:snapToGrid w:val="0"/>
              <w:ind w:left="480" w:hangingChars="200" w:hanging="480"/>
              <w:rPr>
                <w:rFonts w:ascii="標楷體" w:eastAsia="標楷體" w:hAnsi="標楷體" w:hint="eastAsia"/>
                <w:szCs w:val="28"/>
              </w:rPr>
            </w:pPr>
            <w:r w:rsidRPr="00A2216D">
              <w:rPr>
                <w:rFonts w:ascii="標楷體" w:eastAsia="標楷體" w:hAnsi="標楷體" w:hint="eastAsia"/>
                <w:szCs w:val="28"/>
              </w:rPr>
              <w:t>一、因懷孕、生產、申請育嬰留職停薪、重大傷病或遭遇重大變故者，每次以延長</w:t>
            </w:r>
            <w:r>
              <w:rPr>
                <w:rFonts w:ascii="標楷體" w:eastAsia="標楷體" w:hAnsi="標楷體" w:hint="eastAsia"/>
                <w:szCs w:val="28"/>
              </w:rPr>
              <w:t>2年為限，其中以重大傷病或遭遇重大變故申請者，同一事由以1</w:t>
            </w:r>
            <w:r w:rsidRPr="00A2216D">
              <w:rPr>
                <w:rFonts w:ascii="標楷體" w:eastAsia="標楷體" w:hAnsi="標楷體" w:hint="eastAsia"/>
                <w:szCs w:val="28"/>
              </w:rPr>
              <w:t>次為限，並應檢附足資佐證之資料及升等輔導計畫書，計畫書應載明延長升等年限期間之升等規劃。</w:t>
            </w:r>
          </w:p>
          <w:p w:rsidR="00A2216D" w:rsidRPr="00A2216D" w:rsidRDefault="00A2216D" w:rsidP="00A2216D">
            <w:pPr>
              <w:snapToGrid w:val="0"/>
              <w:ind w:left="480" w:hangingChars="200" w:hanging="480"/>
              <w:rPr>
                <w:rFonts w:ascii="標楷體" w:eastAsia="標楷體" w:hAnsi="標楷體"/>
                <w:szCs w:val="28"/>
              </w:rPr>
            </w:pPr>
            <w:r>
              <w:rPr>
                <w:rFonts w:ascii="標楷體" w:eastAsia="標楷體" w:hAnsi="標楷體" w:hint="eastAsia"/>
                <w:szCs w:val="28"/>
              </w:rPr>
              <w:t>二、因配偶有懷孕、生產者，每次至多延長1</w:t>
            </w:r>
            <w:r w:rsidRPr="00A2216D">
              <w:rPr>
                <w:rFonts w:ascii="標楷體" w:eastAsia="標楷體" w:hAnsi="標楷體" w:hint="eastAsia"/>
                <w:szCs w:val="28"/>
              </w:rPr>
              <w:t>年。</w:t>
            </w:r>
          </w:p>
          <w:p w:rsidR="00A2216D" w:rsidRPr="00A2216D" w:rsidRDefault="00A2216D" w:rsidP="00A2216D">
            <w:pPr>
              <w:snapToGrid w:val="0"/>
              <w:ind w:left="480" w:hangingChars="200" w:hanging="480"/>
              <w:rPr>
                <w:rFonts w:ascii="標楷體" w:eastAsia="標楷體" w:hAnsi="標楷體"/>
                <w:szCs w:val="28"/>
              </w:rPr>
            </w:pPr>
            <w:r w:rsidRPr="00A2216D">
              <w:rPr>
                <w:rFonts w:ascii="標楷體" w:eastAsia="標楷體" w:hAnsi="標楷體" w:hint="eastAsia"/>
                <w:szCs w:val="28"/>
              </w:rPr>
              <w:t>三、因借調至政府機關、公立研究機構、公營事業機構或政府捐助之財團法人者，延長年限等同借調年限。。</w:t>
            </w:r>
          </w:p>
        </w:tc>
        <w:tc>
          <w:tcPr>
            <w:tcW w:w="3969" w:type="dxa"/>
          </w:tcPr>
          <w:p w:rsidR="00A2216D" w:rsidRPr="00A2216D" w:rsidRDefault="00A2216D" w:rsidP="00BE709C">
            <w:pPr>
              <w:snapToGrid w:val="0"/>
              <w:rPr>
                <w:rFonts w:ascii="標楷體" w:eastAsia="標楷體" w:hAnsi="標楷體"/>
                <w:szCs w:val="28"/>
              </w:rPr>
            </w:pPr>
          </w:p>
        </w:tc>
      </w:tr>
    </w:tbl>
    <w:p w:rsidR="00A2216D" w:rsidRPr="00A2216D" w:rsidRDefault="00A2216D" w:rsidP="007A513E">
      <w:pPr>
        <w:rPr>
          <w:rFonts w:ascii="標楷體" w:eastAsia="標楷體" w:hAnsi="標楷體" w:hint="eastAsia"/>
          <w:sz w:val="28"/>
          <w:szCs w:val="28"/>
        </w:rPr>
      </w:pPr>
    </w:p>
    <w:p w:rsidR="0044316B" w:rsidRPr="006843D7" w:rsidRDefault="00214E65">
      <w:r w:rsidRPr="00A2216D">
        <w:rPr>
          <w:rFonts w:ascii="標楷體" w:eastAsia="標楷體" w:hAnsi="標楷體" w:hint="eastAsia"/>
        </w:rPr>
        <w:t>填表人：</w:t>
      </w:r>
      <w:r w:rsidRPr="00A2216D">
        <w:rPr>
          <w:rFonts w:ascii="標楷體" w:eastAsia="標楷體" w:hAnsi="標楷體"/>
        </w:rPr>
        <w:softHyphen/>
      </w:r>
      <w:r w:rsidRPr="00A2216D">
        <w:rPr>
          <w:rFonts w:ascii="標楷體" w:eastAsia="標楷體" w:hAnsi="標楷體"/>
        </w:rPr>
        <w:softHyphen/>
      </w:r>
      <w:r w:rsidRPr="00A2216D">
        <w:rPr>
          <w:rFonts w:ascii="標楷體" w:eastAsia="標楷體" w:hAnsi="標楷體"/>
        </w:rPr>
        <w:softHyphen/>
      </w:r>
      <w:r w:rsidRPr="00A2216D">
        <w:rPr>
          <w:rFonts w:ascii="標楷體" w:eastAsia="標楷體" w:hAnsi="標楷體"/>
        </w:rPr>
        <w:softHyphen/>
      </w:r>
      <w:r w:rsidRPr="00A2216D">
        <w:rPr>
          <w:rFonts w:ascii="標楷體" w:eastAsia="標楷體" w:hAnsi="標楷體"/>
        </w:rPr>
        <w:softHyphen/>
      </w:r>
      <w:r w:rsidRPr="00A2216D">
        <w:rPr>
          <w:rFonts w:ascii="標楷體" w:eastAsia="標楷體" w:hAnsi="標楷體" w:hint="eastAsia"/>
          <w:u w:val="single"/>
        </w:rPr>
        <w:t xml:space="preserve">                    </w:t>
      </w:r>
      <w:r w:rsidRPr="00A2216D">
        <w:rPr>
          <w:rFonts w:ascii="標楷體" w:eastAsia="標楷體" w:hAnsi="標楷體" w:hint="eastAsia"/>
        </w:rPr>
        <w:t xml:space="preserve">           院長核章：</w:t>
      </w:r>
      <w:r w:rsidRPr="00A2216D">
        <w:rPr>
          <w:rFonts w:ascii="標楷體" w:eastAsia="標楷體" w:hAnsi="標楷體" w:hint="eastAsia"/>
          <w:u w:val="single"/>
        </w:rPr>
        <w:t xml:space="preserve">               </w:t>
      </w:r>
      <w:bookmarkStart w:id="0" w:name="_GoBack"/>
      <w:bookmarkEnd w:id="0"/>
    </w:p>
    <w:sectPr w:rsidR="0044316B" w:rsidRPr="006843D7" w:rsidSect="00214E65">
      <w:pgSz w:w="11906" w:h="16838"/>
      <w:pgMar w:top="397" w:right="397"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ED" w:rsidRDefault="001918ED" w:rsidP="00A2216D">
      <w:r>
        <w:separator/>
      </w:r>
    </w:p>
  </w:endnote>
  <w:endnote w:type="continuationSeparator" w:id="0">
    <w:p w:rsidR="001918ED" w:rsidRDefault="001918ED" w:rsidP="00A2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ED" w:rsidRDefault="001918ED" w:rsidP="00A2216D">
      <w:r>
        <w:separator/>
      </w:r>
    </w:p>
  </w:footnote>
  <w:footnote w:type="continuationSeparator" w:id="0">
    <w:p w:rsidR="001918ED" w:rsidRDefault="001918ED" w:rsidP="00A2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25"/>
    <w:rsid w:val="001918ED"/>
    <w:rsid w:val="00214E65"/>
    <w:rsid w:val="0044316B"/>
    <w:rsid w:val="005F2790"/>
    <w:rsid w:val="006843D7"/>
    <w:rsid w:val="006B03C1"/>
    <w:rsid w:val="006F2688"/>
    <w:rsid w:val="007A513E"/>
    <w:rsid w:val="00876137"/>
    <w:rsid w:val="009516F4"/>
    <w:rsid w:val="00A2216D"/>
    <w:rsid w:val="00A46666"/>
    <w:rsid w:val="00AE711A"/>
    <w:rsid w:val="00C31F25"/>
    <w:rsid w:val="00C82080"/>
    <w:rsid w:val="00E64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62A06-021B-4A39-B0D2-1CFAA40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3D7"/>
    <w:rPr>
      <w:color w:val="0563C1" w:themeColor="hyperlink"/>
      <w:u w:val="single"/>
    </w:rPr>
  </w:style>
  <w:style w:type="table" w:styleId="a4">
    <w:name w:val="Table Grid"/>
    <w:basedOn w:val="a1"/>
    <w:uiPriority w:val="39"/>
    <w:rsid w:val="00C8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4E6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4E65"/>
    <w:rPr>
      <w:rFonts w:asciiTheme="majorHAnsi" w:eastAsiaTheme="majorEastAsia" w:hAnsiTheme="majorHAnsi" w:cstheme="majorBidi"/>
      <w:sz w:val="18"/>
      <w:szCs w:val="18"/>
    </w:rPr>
  </w:style>
  <w:style w:type="paragraph" w:styleId="a7">
    <w:name w:val="header"/>
    <w:basedOn w:val="a"/>
    <w:link w:val="a8"/>
    <w:uiPriority w:val="99"/>
    <w:unhideWhenUsed/>
    <w:rsid w:val="00A2216D"/>
    <w:pPr>
      <w:tabs>
        <w:tab w:val="center" w:pos="4153"/>
        <w:tab w:val="right" w:pos="8306"/>
      </w:tabs>
      <w:snapToGrid w:val="0"/>
    </w:pPr>
    <w:rPr>
      <w:sz w:val="20"/>
      <w:szCs w:val="20"/>
    </w:rPr>
  </w:style>
  <w:style w:type="character" w:customStyle="1" w:styleId="a8">
    <w:name w:val="頁首 字元"/>
    <w:basedOn w:val="a0"/>
    <w:link w:val="a7"/>
    <w:uiPriority w:val="99"/>
    <w:rsid w:val="00A2216D"/>
    <w:rPr>
      <w:sz w:val="20"/>
      <w:szCs w:val="20"/>
    </w:rPr>
  </w:style>
  <w:style w:type="paragraph" w:styleId="a9">
    <w:name w:val="footer"/>
    <w:basedOn w:val="a"/>
    <w:link w:val="aa"/>
    <w:uiPriority w:val="99"/>
    <w:unhideWhenUsed/>
    <w:rsid w:val="00A2216D"/>
    <w:pPr>
      <w:tabs>
        <w:tab w:val="center" w:pos="4153"/>
        <w:tab w:val="right" w:pos="8306"/>
      </w:tabs>
      <w:snapToGrid w:val="0"/>
    </w:pPr>
    <w:rPr>
      <w:sz w:val="20"/>
      <w:szCs w:val="20"/>
    </w:rPr>
  </w:style>
  <w:style w:type="character" w:customStyle="1" w:styleId="aa">
    <w:name w:val="頁尾 字元"/>
    <w:basedOn w:val="a0"/>
    <w:link w:val="a9"/>
    <w:uiPriority w:val="99"/>
    <w:rsid w:val="00A221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chou</dc:creator>
  <cp:keywords/>
  <dc:description/>
  <cp:lastModifiedBy>april chou</cp:lastModifiedBy>
  <cp:revision>2</cp:revision>
  <cp:lastPrinted>2018-03-14T05:48:00Z</cp:lastPrinted>
  <dcterms:created xsi:type="dcterms:W3CDTF">2018-03-12T02:00:00Z</dcterms:created>
  <dcterms:modified xsi:type="dcterms:W3CDTF">2018-03-14T05:53:00Z</dcterms:modified>
</cp:coreProperties>
</file>