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39" w:rsidRPr="00010BD8" w:rsidRDefault="00F50F39" w:rsidP="00F50F39">
      <w:pPr>
        <w:adjustRightInd w:val="0"/>
        <w:snapToGrid w:val="0"/>
        <w:spacing w:afterLines="50" w:after="180"/>
        <w:ind w:left="561" w:hangingChars="200" w:hanging="561"/>
        <w:jc w:val="both"/>
        <w:rPr>
          <w:rFonts w:ascii="標楷體" w:eastAsia="標楷體" w:hAnsi="標楷體"/>
          <w:b/>
          <w:color w:val="000000"/>
          <w:sz w:val="28"/>
          <w:szCs w:val="28"/>
        </w:rPr>
      </w:pPr>
      <w:bookmarkStart w:id="0" w:name="_GoBack"/>
      <w:r w:rsidRPr="00010BD8">
        <w:rPr>
          <w:rFonts w:ascii="標楷體" w:eastAsia="標楷體" w:hAnsi="標楷體" w:hint="eastAsia"/>
          <w:b/>
          <w:color w:val="000000"/>
          <w:sz w:val="28"/>
          <w:szCs w:val="28"/>
        </w:rPr>
        <w:t>國立中興大學教師升等、改聘、延長服務申復處理要點</w:t>
      </w:r>
      <w:bookmarkEnd w:id="0"/>
    </w:p>
    <w:p w:rsidR="00F50F39" w:rsidRPr="00010BD8" w:rsidRDefault="00F50F39" w:rsidP="00F50F39">
      <w:pPr>
        <w:widowControl/>
        <w:adjustRightInd w:val="0"/>
        <w:snapToGrid w:val="0"/>
        <w:spacing w:line="240" w:lineRule="atLeast"/>
        <w:ind w:leftChars="150" w:left="360"/>
        <w:jc w:val="right"/>
        <w:rPr>
          <w:rFonts w:ascii="標楷體" w:eastAsia="標楷體" w:hAnsi="標楷體" w:hint="eastAsia"/>
          <w:color w:val="000000"/>
          <w:sz w:val="20"/>
          <w:szCs w:val="20"/>
        </w:rPr>
      </w:pPr>
      <w:r w:rsidRPr="00010BD8">
        <w:rPr>
          <w:rFonts w:ascii="標楷體" w:eastAsia="標楷體" w:hAnsi="標楷體" w:hint="eastAsia"/>
          <w:color w:val="000000"/>
          <w:sz w:val="20"/>
          <w:szCs w:val="20"/>
        </w:rPr>
        <w:t>本校八十八年六月二十五日第三十六次校務會議延續會議通過</w:t>
      </w:r>
    </w:p>
    <w:p w:rsidR="00F50F39" w:rsidRPr="00010BD8" w:rsidRDefault="00F50F39" w:rsidP="00F50F39">
      <w:pPr>
        <w:widowControl/>
        <w:adjustRightInd w:val="0"/>
        <w:snapToGrid w:val="0"/>
        <w:spacing w:line="240" w:lineRule="atLeast"/>
        <w:ind w:leftChars="150" w:left="360"/>
        <w:jc w:val="right"/>
        <w:rPr>
          <w:rFonts w:ascii="標楷體" w:eastAsia="標楷體" w:hAnsi="標楷體" w:hint="eastAsia"/>
          <w:color w:val="000000"/>
          <w:sz w:val="20"/>
          <w:szCs w:val="20"/>
        </w:rPr>
      </w:pPr>
      <w:r w:rsidRPr="00010BD8">
        <w:rPr>
          <w:rFonts w:ascii="標楷體" w:eastAsia="標楷體" w:hAnsi="標楷體" w:hint="eastAsia"/>
          <w:color w:val="000000"/>
          <w:sz w:val="20"/>
          <w:szCs w:val="20"/>
        </w:rPr>
        <w:t>本校八十九年四月十五日第三十八次校務會議修正通過</w:t>
      </w:r>
    </w:p>
    <w:p w:rsidR="00F50F39" w:rsidRPr="00010BD8" w:rsidRDefault="00F50F39" w:rsidP="00F50F39">
      <w:pPr>
        <w:widowControl/>
        <w:adjustRightInd w:val="0"/>
        <w:snapToGrid w:val="0"/>
        <w:spacing w:line="240" w:lineRule="atLeast"/>
        <w:ind w:leftChars="150" w:left="360"/>
        <w:jc w:val="right"/>
        <w:rPr>
          <w:rFonts w:ascii="標楷體" w:eastAsia="標楷體" w:hAnsi="標楷體" w:hint="eastAsia"/>
          <w:color w:val="000000"/>
          <w:sz w:val="20"/>
          <w:szCs w:val="20"/>
        </w:rPr>
      </w:pPr>
      <w:r w:rsidRPr="00010BD8">
        <w:rPr>
          <w:rFonts w:ascii="標楷體" w:eastAsia="標楷體" w:hAnsi="標楷體" w:hint="eastAsia"/>
          <w:color w:val="000000"/>
          <w:sz w:val="20"/>
          <w:szCs w:val="20"/>
        </w:rPr>
        <w:t>教育部八十九年七月六日台(八九)</w:t>
      </w:r>
      <w:proofErr w:type="gramStart"/>
      <w:r w:rsidRPr="00010BD8">
        <w:rPr>
          <w:rFonts w:ascii="標楷體" w:eastAsia="標楷體" w:hAnsi="標楷體" w:hint="eastAsia"/>
          <w:color w:val="000000"/>
          <w:sz w:val="20"/>
          <w:szCs w:val="20"/>
        </w:rPr>
        <w:t>審字第八九</w:t>
      </w:r>
      <w:proofErr w:type="gramEnd"/>
      <w:r w:rsidRPr="00010BD8">
        <w:rPr>
          <w:rFonts w:ascii="標楷體" w:eastAsia="標楷體" w:hAnsi="標楷體" w:hint="eastAsia"/>
          <w:color w:val="000000"/>
          <w:sz w:val="20"/>
          <w:szCs w:val="20"/>
        </w:rPr>
        <w:t>0 八二0八一號函同意備查</w:t>
      </w:r>
    </w:p>
    <w:p w:rsidR="00F50F39" w:rsidRPr="00010BD8" w:rsidRDefault="00F50F39" w:rsidP="00F50F39">
      <w:pPr>
        <w:widowControl/>
        <w:adjustRightInd w:val="0"/>
        <w:snapToGrid w:val="0"/>
        <w:spacing w:line="240" w:lineRule="atLeast"/>
        <w:ind w:leftChars="150" w:left="360"/>
        <w:jc w:val="right"/>
        <w:rPr>
          <w:rFonts w:ascii="標楷體" w:eastAsia="標楷體" w:hAnsi="標楷體" w:hint="eastAsia"/>
          <w:color w:val="000000"/>
          <w:sz w:val="20"/>
          <w:szCs w:val="20"/>
        </w:rPr>
      </w:pPr>
      <w:r w:rsidRPr="00010BD8">
        <w:rPr>
          <w:rFonts w:ascii="標楷體" w:eastAsia="標楷體" w:hAnsi="標楷體" w:hint="eastAsia"/>
          <w:color w:val="000000"/>
          <w:sz w:val="20"/>
          <w:szCs w:val="20"/>
        </w:rPr>
        <w:t>本校</w:t>
      </w:r>
      <w:smartTag w:uri="urn:schemas-microsoft-com:office:smarttags" w:element="chsdate">
        <w:smartTagPr>
          <w:attr w:name="IsROCDate" w:val="False"/>
          <w:attr w:name="IsLunarDate" w:val="False"/>
          <w:attr w:name="Day" w:val="4"/>
          <w:attr w:name="Month" w:val="5"/>
          <w:attr w:name="Year" w:val="1990"/>
        </w:smartTagPr>
        <w:r w:rsidRPr="00010BD8">
          <w:rPr>
            <w:rFonts w:ascii="標楷體" w:eastAsia="標楷體" w:hAnsi="標楷體" w:hint="eastAsia"/>
            <w:color w:val="000000"/>
            <w:sz w:val="20"/>
            <w:szCs w:val="20"/>
          </w:rPr>
          <w:t>九十年五月四日</w:t>
        </w:r>
      </w:smartTag>
      <w:r w:rsidRPr="00010BD8">
        <w:rPr>
          <w:rFonts w:ascii="標楷體" w:eastAsia="標楷體" w:hAnsi="標楷體" w:hint="eastAsia"/>
          <w:color w:val="000000"/>
          <w:sz w:val="20"/>
          <w:szCs w:val="20"/>
        </w:rPr>
        <w:t>第四十次校務會議修正通過</w:t>
      </w:r>
    </w:p>
    <w:p w:rsidR="00F50F39" w:rsidRPr="00010BD8" w:rsidRDefault="00F50F39" w:rsidP="00F50F39">
      <w:pPr>
        <w:widowControl/>
        <w:adjustRightInd w:val="0"/>
        <w:snapToGrid w:val="0"/>
        <w:spacing w:line="240" w:lineRule="atLeast"/>
        <w:ind w:leftChars="150" w:left="360"/>
        <w:jc w:val="right"/>
        <w:rPr>
          <w:rFonts w:ascii="標楷體" w:eastAsia="標楷體" w:hAnsi="標楷體" w:hint="eastAsia"/>
          <w:color w:val="000000"/>
          <w:sz w:val="20"/>
          <w:szCs w:val="20"/>
        </w:rPr>
      </w:pPr>
      <w:smartTag w:uri="urn:schemas-microsoft-com:office:smarttags" w:element="chsdate">
        <w:smartTagPr>
          <w:attr w:name="IsROCDate" w:val="False"/>
          <w:attr w:name="IsLunarDate" w:val="False"/>
          <w:attr w:name="Day" w:val="8"/>
          <w:attr w:name="Month" w:val="12"/>
          <w:attr w:name="Year" w:val="1995"/>
        </w:smartTagPr>
        <w:r w:rsidRPr="00010BD8">
          <w:rPr>
            <w:rFonts w:ascii="標楷體" w:eastAsia="標楷體" w:hAnsi="標楷體" w:hint="eastAsia"/>
            <w:color w:val="000000"/>
            <w:sz w:val="20"/>
            <w:szCs w:val="20"/>
          </w:rPr>
          <w:t>95年12月8日</w:t>
        </w:r>
      </w:smartTag>
      <w:r w:rsidRPr="00010BD8">
        <w:rPr>
          <w:rFonts w:ascii="標楷體" w:eastAsia="標楷體" w:hAnsi="標楷體" w:hint="eastAsia"/>
          <w:color w:val="000000"/>
          <w:sz w:val="20"/>
          <w:szCs w:val="20"/>
        </w:rPr>
        <w:t>第51次校務會議第2點條文</w:t>
      </w:r>
    </w:p>
    <w:p w:rsidR="00F50F39" w:rsidRPr="00010BD8" w:rsidRDefault="00F50F39" w:rsidP="00F50F39">
      <w:pPr>
        <w:adjustRightInd w:val="0"/>
        <w:snapToGrid w:val="0"/>
        <w:jc w:val="right"/>
        <w:rPr>
          <w:rFonts w:ascii="標楷體" w:eastAsia="標楷體" w:hAnsi="標楷體" w:hint="eastAsia"/>
          <w:color w:val="000000"/>
          <w:sz w:val="20"/>
          <w:szCs w:val="20"/>
        </w:rPr>
      </w:pPr>
      <w:smartTag w:uri="urn:schemas-microsoft-com:office:smarttags" w:element="chsdate">
        <w:smartTagPr>
          <w:attr w:name="IsROCDate" w:val="False"/>
          <w:attr w:name="IsLunarDate" w:val="False"/>
          <w:attr w:name="Day" w:val="8"/>
          <w:attr w:name="Month" w:val="5"/>
          <w:attr w:name="Year" w:val="1998"/>
        </w:smartTagPr>
        <w:r w:rsidRPr="00010BD8">
          <w:rPr>
            <w:rFonts w:ascii="標楷體" w:eastAsia="標楷體" w:hAnsi="標楷體" w:hint="eastAsia"/>
            <w:color w:val="000000"/>
            <w:sz w:val="20"/>
            <w:szCs w:val="20"/>
          </w:rPr>
          <w:t>98年5月8日</w:t>
        </w:r>
      </w:smartTag>
      <w:r w:rsidRPr="00010BD8">
        <w:rPr>
          <w:rFonts w:ascii="標楷體" w:eastAsia="標楷體" w:hAnsi="標楷體" w:hint="eastAsia"/>
          <w:color w:val="000000"/>
          <w:sz w:val="20"/>
          <w:szCs w:val="20"/>
        </w:rPr>
        <w:t xml:space="preserve">第56次校務會議修正通過（第2、3、4點） </w:t>
      </w:r>
    </w:p>
    <w:p w:rsidR="00F50F39" w:rsidRPr="00010BD8" w:rsidRDefault="00F50F39" w:rsidP="00F50F39">
      <w:pPr>
        <w:widowControl/>
        <w:adjustRightInd w:val="0"/>
        <w:snapToGrid w:val="0"/>
        <w:spacing w:line="240" w:lineRule="atLeast"/>
        <w:ind w:leftChars="150" w:left="360"/>
        <w:jc w:val="right"/>
        <w:rPr>
          <w:rFonts w:ascii="標楷體" w:eastAsia="標楷體" w:hAnsi="標楷體" w:hint="eastAsia"/>
          <w:color w:val="000000"/>
          <w:sz w:val="20"/>
          <w:szCs w:val="20"/>
        </w:rPr>
      </w:pPr>
    </w:p>
    <w:p w:rsidR="00F50F39" w:rsidRPr="00010BD8" w:rsidRDefault="00F50F39" w:rsidP="00F50F39">
      <w:pPr>
        <w:widowControl/>
        <w:adjustRightInd w:val="0"/>
        <w:snapToGrid w:val="0"/>
        <w:spacing w:beforeLines="50" w:before="180"/>
        <w:ind w:left="480" w:hangingChars="200" w:hanging="480"/>
        <w:rPr>
          <w:rFonts w:ascii="標楷體" w:eastAsia="標楷體" w:hAnsi="標楷體" w:cs="新細明體" w:hint="eastAsia"/>
          <w:color w:val="000000"/>
          <w:szCs w:val="20"/>
        </w:rPr>
      </w:pPr>
      <w:r w:rsidRPr="00010BD8">
        <w:rPr>
          <w:rFonts w:ascii="標楷體" w:eastAsia="標楷體" w:hAnsi="標楷體" w:cs="新細明體" w:hint="eastAsia"/>
          <w:color w:val="000000"/>
          <w:szCs w:val="20"/>
        </w:rPr>
        <w:t>一、依本校教師</w:t>
      </w:r>
      <w:proofErr w:type="gramStart"/>
      <w:r w:rsidRPr="00010BD8">
        <w:rPr>
          <w:rFonts w:ascii="標楷體" w:eastAsia="標楷體" w:hAnsi="標楷體" w:cs="新細明體" w:hint="eastAsia"/>
          <w:color w:val="000000"/>
          <w:szCs w:val="20"/>
        </w:rPr>
        <w:t>聘任暨升等</w:t>
      </w:r>
      <w:proofErr w:type="gramEnd"/>
      <w:r w:rsidRPr="00010BD8">
        <w:rPr>
          <w:rFonts w:ascii="標楷體" w:eastAsia="標楷體" w:hAnsi="標楷體" w:cs="新細明體" w:hint="eastAsia"/>
          <w:color w:val="000000"/>
          <w:szCs w:val="20"/>
        </w:rPr>
        <w:t>辦法第二十條及本校教師申訴評議委員會組織及評議要點第三條之規定，訂定本要點。</w:t>
      </w:r>
    </w:p>
    <w:p w:rsidR="00F50F39" w:rsidRPr="00010BD8" w:rsidRDefault="00F50F39" w:rsidP="00F50F39">
      <w:pPr>
        <w:widowControl/>
        <w:adjustRightInd w:val="0"/>
        <w:snapToGrid w:val="0"/>
        <w:spacing w:beforeLines="50" w:before="180"/>
        <w:ind w:left="480" w:hangingChars="200" w:hanging="480"/>
        <w:rPr>
          <w:rFonts w:ascii="標楷體" w:eastAsia="標楷體" w:hAnsi="標楷體" w:cs="新細明體" w:hint="eastAsia"/>
          <w:color w:val="000000"/>
          <w:szCs w:val="20"/>
        </w:rPr>
      </w:pPr>
      <w:r w:rsidRPr="00010BD8">
        <w:rPr>
          <w:rFonts w:ascii="標楷體" w:eastAsia="標楷體" w:hAnsi="標楷體" w:cs="新細明體" w:hint="eastAsia"/>
          <w:color w:val="000000"/>
          <w:szCs w:val="20"/>
        </w:rPr>
        <w:t>二、</w:t>
      </w:r>
      <w:r w:rsidRPr="00010BD8">
        <w:rPr>
          <w:rFonts w:ascii="標楷體" w:eastAsia="標楷體" w:hAnsi="標楷體" w:hint="eastAsia"/>
          <w:color w:val="000000"/>
          <w:szCs w:val="20"/>
        </w:rPr>
        <w:t>各學院</w:t>
      </w:r>
      <w:proofErr w:type="gramStart"/>
      <w:r w:rsidRPr="00010BD8">
        <w:rPr>
          <w:rFonts w:ascii="標楷體" w:eastAsia="標楷體" w:hAnsi="標楷體" w:hint="eastAsia"/>
          <w:color w:val="000000"/>
          <w:szCs w:val="20"/>
        </w:rPr>
        <w:t>院</w:t>
      </w:r>
      <w:proofErr w:type="gramEnd"/>
      <w:r w:rsidRPr="00010BD8">
        <w:rPr>
          <w:rFonts w:ascii="標楷體" w:eastAsia="標楷體" w:hAnsi="標楷體" w:hint="eastAsia"/>
          <w:color w:val="000000"/>
          <w:szCs w:val="20"/>
        </w:rPr>
        <w:t>教評會成立後，應即互推教授三至五名委員組成申復專案小組，處理不服系教評會</w:t>
      </w:r>
      <w:proofErr w:type="gramStart"/>
      <w:r w:rsidRPr="00010BD8">
        <w:rPr>
          <w:rFonts w:ascii="標楷體" w:eastAsia="標楷體" w:hAnsi="標楷體" w:hint="eastAsia"/>
          <w:color w:val="000000"/>
          <w:szCs w:val="20"/>
        </w:rPr>
        <w:t>決議之申復</w:t>
      </w:r>
      <w:proofErr w:type="gramEnd"/>
      <w:r w:rsidRPr="00010BD8">
        <w:rPr>
          <w:rFonts w:ascii="標楷體" w:eastAsia="標楷體" w:hAnsi="標楷體" w:hint="eastAsia"/>
          <w:color w:val="000000"/>
          <w:szCs w:val="20"/>
        </w:rPr>
        <w:t>案件。召集人由小組成員互推之。</w:t>
      </w:r>
    </w:p>
    <w:p w:rsidR="00F50F39" w:rsidRPr="00010BD8" w:rsidRDefault="00F50F39" w:rsidP="00F50F39">
      <w:pPr>
        <w:widowControl/>
        <w:adjustRightInd w:val="0"/>
        <w:snapToGrid w:val="0"/>
        <w:spacing w:beforeLines="50" w:before="180"/>
        <w:ind w:left="480" w:hangingChars="200" w:hanging="480"/>
        <w:rPr>
          <w:rFonts w:ascii="標楷體" w:eastAsia="標楷體" w:hAnsi="標楷體" w:cs="新細明體" w:hint="eastAsia"/>
          <w:color w:val="000000"/>
          <w:szCs w:val="20"/>
        </w:rPr>
      </w:pPr>
      <w:r w:rsidRPr="00010BD8">
        <w:rPr>
          <w:rFonts w:ascii="標楷體" w:eastAsia="標楷體" w:hAnsi="標楷體" w:cs="新細明體" w:hint="eastAsia"/>
          <w:color w:val="000000"/>
          <w:szCs w:val="20"/>
        </w:rPr>
        <w:t>三、</w:t>
      </w:r>
      <w:r w:rsidRPr="00010BD8">
        <w:rPr>
          <w:rFonts w:ascii="標楷體" w:eastAsia="標楷體" w:hAnsi="標楷體" w:cs="新細明體" w:hint="eastAsia"/>
          <w:color w:val="000000"/>
          <w:kern w:val="0"/>
          <w:szCs w:val="20"/>
        </w:rPr>
        <w:t>校教評會於成立後，應即互推五至七名委員組成申復專案小組，處理不服院教評會</w:t>
      </w:r>
      <w:proofErr w:type="gramStart"/>
      <w:r w:rsidRPr="00010BD8">
        <w:rPr>
          <w:rFonts w:ascii="標楷體" w:eastAsia="標楷體" w:hAnsi="標楷體" w:cs="新細明體" w:hint="eastAsia"/>
          <w:color w:val="000000"/>
          <w:kern w:val="0"/>
          <w:szCs w:val="20"/>
        </w:rPr>
        <w:t>決議之申復</w:t>
      </w:r>
      <w:proofErr w:type="gramEnd"/>
      <w:r w:rsidRPr="00010BD8">
        <w:rPr>
          <w:rFonts w:ascii="標楷體" w:eastAsia="標楷體" w:hAnsi="標楷體" w:cs="新細明體" w:hint="eastAsia"/>
          <w:color w:val="000000"/>
          <w:kern w:val="0"/>
          <w:szCs w:val="20"/>
        </w:rPr>
        <w:t>案件。召集人由小組成員互推之。</w:t>
      </w:r>
    </w:p>
    <w:p w:rsidR="00F50F39" w:rsidRPr="00010BD8" w:rsidRDefault="00F50F39" w:rsidP="00F50F39">
      <w:pPr>
        <w:widowControl/>
        <w:adjustRightInd w:val="0"/>
        <w:snapToGrid w:val="0"/>
        <w:spacing w:beforeLines="50" w:before="180"/>
        <w:ind w:left="480" w:hangingChars="200" w:hanging="480"/>
        <w:rPr>
          <w:rFonts w:ascii="標楷體" w:eastAsia="標楷體" w:hAnsi="標楷體" w:cs="新細明體" w:hint="eastAsia"/>
          <w:color w:val="000000"/>
          <w:szCs w:val="20"/>
        </w:rPr>
      </w:pPr>
      <w:r w:rsidRPr="00010BD8">
        <w:rPr>
          <w:rFonts w:ascii="標楷體" w:eastAsia="標楷體" w:hAnsi="標楷體" w:cs="新細明體" w:hint="eastAsia"/>
          <w:color w:val="000000"/>
          <w:szCs w:val="20"/>
        </w:rPr>
        <w:t>四、</w:t>
      </w:r>
      <w:r w:rsidRPr="00010BD8">
        <w:rPr>
          <w:rFonts w:ascii="標楷體" w:eastAsia="標楷體" w:hAnsi="標楷體" w:cs="新細明體" w:hint="eastAsia"/>
          <w:color w:val="000000"/>
          <w:kern w:val="0"/>
          <w:szCs w:val="20"/>
        </w:rPr>
        <w:t>本校於選舉校教評會委員時，應另由各院推選具各該</w:t>
      </w:r>
      <w:proofErr w:type="gramStart"/>
      <w:r w:rsidRPr="00010BD8">
        <w:rPr>
          <w:rFonts w:ascii="標楷體" w:eastAsia="標楷體" w:hAnsi="標楷體" w:cs="新細明體" w:hint="eastAsia"/>
          <w:color w:val="000000"/>
          <w:kern w:val="0"/>
          <w:szCs w:val="20"/>
        </w:rPr>
        <w:t>院級教評</w:t>
      </w:r>
      <w:proofErr w:type="gramEnd"/>
      <w:r w:rsidRPr="00010BD8">
        <w:rPr>
          <w:rFonts w:ascii="標楷體" w:eastAsia="標楷體" w:hAnsi="標楷體" w:cs="新細明體" w:hint="eastAsia"/>
          <w:color w:val="000000"/>
          <w:kern w:val="0"/>
          <w:szCs w:val="20"/>
        </w:rPr>
        <w:t>會委員資格之教授一人，組成教師升等、改聘、延長服務申復處理委員會，處理不服校教評會</w:t>
      </w:r>
      <w:proofErr w:type="gramStart"/>
      <w:r w:rsidRPr="00010BD8">
        <w:rPr>
          <w:rFonts w:ascii="標楷體" w:eastAsia="標楷體" w:hAnsi="標楷體" w:cs="新細明體" w:hint="eastAsia"/>
          <w:color w:val="000000"/>
          <w:kern w:val="0"/>
          <w:szCs w:val="20"/>
        </w:rPr>
        <w:t>決議之申復</w:t>
      </w:r>
      <w:proofErr w:type="gramEnd"/>
      <w:r w:rsidRPr="00010BD8">
        <w:rPr>
          <w:rFonts w:ascii="標楷體" w:eastAsia="標楷體" w:hAnsi="標楷體" w:cs="新細明體" w:hint="eastAsia"/>
          <w:color w:val="000000"/>
          <w:kern w:val="0"/>
          <w:szCs w:val="20"/>
        </w:rPr>
        <w:t>案。召集人由委員會成員互推之。該委員會成員不得兼任校教評會委員。</w:t>
      </w:r>
    </w:p>
    <w:p w:rsidR="00F50F39" w:rsidRPr="00010BD8" w:rsidRDefault="00F50F39" w:rsidP="00F50F39">
      <w:pPr>
        <w:widowControl/>
        <w:adjustRightInd w:val="0"/>
        <w:snapToGrid w:val="0"/>
        <w:spacing w:beforeLines="50" w:before="180"/>
        <w:ind w:left="480" w:hangingChars="200" w:hanging="480"/>
        <w:jc w:val="both"/>
        <w:rPr>
          <w:rFonts w:ascii="標楷體" w:eastAsia="標楷體" w:hAnsi="標楷體" w:cs="新細明體" w:hint="eastAsia"/>
          <w:color w:val="000000"/>
          <w:szCs w:val="20"/>
        </w:rPr>
      </w:pPr>
      <w:r w:rsidRPr="00010BD8">
        <w:rPr>
          <w:rFonts w:ascii="標楷體" w:eastAsia="標楷體" w:hAnsi="標楷體" w:cs="新細明體" w:hint="eastAsia"/>
          <w:color w:val="000000"/>
          <w:szCs w:val="20"/>
        </w:rPr>
        <w:t>五、院、校專案小組及委員會開會時應有全體委員三分之二（含）以上出席始得開議，專案小組或</w:t>
      </w:r>
      <w:proofErr w:type="gramStart"/>
      <w:r w:rsidRPr="00010BD8">
        <w:rPr>
          <w:rFonts w:ascii="標楷體" w:eastAsia="標楷體" w:hAnsi="標楷體" w:cs="新細明體" w:hint="eastAsia"/>
          <w:color w:val="000000"/>
          <w:szCs w:val="20"/>
        </w:rPr>
        <w:t>委員會均應給予</w:t>
      </w:r>
      <w:proofErr w:type="gramEnd"/>
      <w:r w:rsidRPr="00010BD8">
        <w:rPr>
          <w:rFonts w:ascii="標楷體" w:eastAsia="標楷體" w:hAnsi="標楷體" w:cs="新細明體" w:hint="eastAsia"/>
          <w:color w:val="000000"/>
          <w:szCs w:val="20"/>
        </w:rPr>
        <w:t>申復教師充分說明申復理由之機會。如專案小組（委員會）出席委員三分之二（含）以上同意申復之理由，則將審議紀錄連同</w:t>
      </w:r>
      <w:proofErr w:type="gramStart"/>
      <w:r w:rsidRPr="00010BD8">
        <w:rPr>
          <w:rFonts w:ascii="標楷體" w:eastAsia="標楷體" w:hAnsi="標楷體" w:cs="新細明體" w:hint="eastAsia"/>
          <w:color w:val="000000"/>
          <w:szCs w:val="20"/>
        </w:rPr>
        <w:t>申復者有關</w:t>
      </w:r>
      <w:proofErr w:type="gramEnd"/>
      <w:r w:rsidRPr="00010BD8">
        <w:rPr>
          <w:rFonts w:ascii="標楷體" w:eastAsia="標楷體" w:hAnsi="標楷體" w:cs="新細明體" w:hint="eastAsia"/>
          <w:color w:val="000000"/>
          <w:szCs w:val="20"/>
        </w:rPr>
        <w:t>資料送請原教評會復審，否則予以退還。原教評會復審結果應具體說明贊成或反對專案小組（委員會）決議事項之理由，送專案小組（委員會）確認後結案。</w:t>
      </w:r>
    </w:p>
    <w:p w:rsidR="00930162" w:rsidRDefault="00F50F39" w:rsidP="00F50F39">
      <w:pPr>
        <w:widowControl/>
        <w:adjustRightInd w:val="0"/>
        <w:snapToGrid w:val="0"/>
        <w:spacing w:beforeLines="50" w:before="180"/>
      </w:pPr>
      <w:r w:rsidRPr="00010BD8">
        <w:rPr>
          <w:rFonts w:ascii="標楷體" w:eastAsia="標楷體" w:hAnsi="標楷體" w:cs="新細明體" w:hint="eastAsia"/>
          <w:color w:val="000000"/>
          <w:szCs w:val="20"/>
        </w:rPr>
        <w:t>六、本要點校務會議通過後實施，修正時亦同。</w:t>
      </w:r>
    </w:p>
    <w:sectPr w:rsidR="009301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39"/>
    <w:rsid w:val="00930162"/>
    <w:rsid w:val="00F50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2015-03-10T01:40:00Z</dcterms:created>
  <dcterms:modified xsi:type="dcterms:W3CDTF">2015-03-10T01:40:00Z</dcterms:modified>
</cp:coreProperties>
</file>